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162E29">
        <w:rPr>
          <w:b/>
        </w:rPr>
        <w:t>Zakrzew, dnia  15</w:t>
      </w:r>
      <w:r w:rsidR="001A06D8">
        <w:rPr>
          <w:b/>
        </w:rPr>
        <w:t>.06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696C75">
        <w:t xml:space="preserve">18 </w:t>
      </w:r>
      <w:r w:rsidR="008456D2">
        <w:t>c.1a</w:t>
      </w:r>
      <w:r w:rsidR="008B0B66">
        <w:t>.2021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>Na pod</w:t>
      </w:r>
      <w:bookmarkStart w:id="0" w:name="_GoBack"/>
      <w:bookmarkEnd w:id="0"/>
      <w:r w:rsidR="001A06D8" w:rsidRPr="001A06D8">
        <w:t xml:space="preserve">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696C75">
        <w:t>osek złożony w dniu z dnia 02.06</w:t>
      </w:r>
      <w:r w:rsidRPr="001A06D8">
        <w:t xml:space="preserve">.2021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Pr="001A06D8">
        <w:rPr>
          <w:b/>
        </w:rPr>
        <w:t xml:space="preserve"> PGE Dystrybucja S.A z siedzibą w Lublinie </w:t>
      </w:r>
    </w:p>
    <w:p w:rsidR="001A06D8" w:rsidRPr="001A06D8" w:rsidRDefault="00517628" w:rsidP="001A06D8">
      <w:pPr>
        <w:spacing w:after="0" w:line="240" w:lineRule="auto"/>
        <w:jc w:val="both"/>
        <w:rPr>
          <w:b/>
        </w:rPr>
      </w:pPr>
      <w:r>
        <w:t>organ prowadzi postę</w:t>
      </w:r>
      <w:r w:rsidR="001A06D8">
        <w:t>powanie administracyjne w sprawie   ustalenia</w:t>
      </w:r>
      <w:r w:rsidR="001A06D8" w:rsidRPr="001A06D8">
        <w:t xml:space="preserve"> lokalizacji inwestycji celu publicznego o znaczeniu lokalnym dla projektowanej </w:t>
      </w:r>
      <w:r w:rsidR="001A06D8"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696C75" w:rsidRPr="002F30FC" w:rsidRDefault="00696C75" w:rsidP="00696C75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BUDOWIE</w:t>
      </w:r>
      <w:r w:rsidRPr="002F30FC">
        <w:rPr>
          <w:rFonts w:ascii="Arial" w:eastAsia="Times New Roman" w:hAnsi="Arial" w:cs="Arial"/>
          <w:b/>
          <w:lang w:eastAsia="x-none"/>
        </w:rPr>
        <w:t xml:space="preserve"> ZŁACZA SN, STACJI TRANSFORMATOROWEJ SŁUPOWEJ 15/0,4 </w:t>
      </w:r>
      <w:proofErr w:type="spellStart"/>
      <w:r w:rsidRPr="002F30FC">
        <w:rPr>
          <w:rFonts w:ascii="Arial" w:eastAsia="Times New Roman" w:hAnsi="Arial" w:cs="Arial"/>
          <w:b/>
          <w:lang w:eastAsia="x-none"/>
        </w:rPr>
        <w:t>kV</w:t>
      </w:r>
      <w:proofErr w:type="spellEnd"/>
      <w:r w:rsidRPr="002F30FC">
        <w:rPr>
          <w:rFonts w:ascii="Arial" w:eastAsia="Times New Roman" w:hAnsi="Arial" w:cs="Arial"/>
          <w:b/>
          <w:lang w:eastAsia="x-none"/>
        </w:rPr>
        <w:t xml:space="preserve">, LINII KABLOWEJ SN i </w:t>
      </w:r>
      <w:proofErr w:type="spellStart"/>
      <w:r w:rsidRPr="002F30FC">
        <w:rPr>
          <w:rFonts w:ascii="Arial" w:eastAsia="Times New Roman" w:hAnsi="Arial" w:cs="Arial"/>
          <w:b/>
          <w:lang w:eastAsia="x-none"/>
        </w:rPr>
        <w:t>nn</w:t>
      </w:r>
      <w:proofErr w:type="spellEnd"/>
      <w:r w:rsidRPr="002F30FC">
        <w:rPr>
          <w:rFonts w:ascii="Arial" w:eastAsia="Times New Roman" w:hAnsi="Arial" w:cs="Arial"/>
          <w:b/>
          <w:lang w:eastAsia="x-none"/>
        </w:rPr>
        <w:t xml:space="preserve"> , oraz ZŁACZA KABLOWO-POMIAROWEGO </w:t>
      </w:r>
    </w:p>
    <w:p w:rsidR="002A7E10" w:rsidRDefault="00696C75" w:rsidP="00696C75">
      <w:pPr>
        <w:spacing w:after="0" w:line="240" w:lineRule="auto"/>
        <w:ind w:left="1416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lang w:eastAsia="x-none"/>
        </w:rPr>
        <w:t xml:space="preserve">z projektowaną lokalizacją </w:t>
      </w:r>
      <w:r w:rsidRPr="002F30FC">
        <w:rPr>
          <w:rFonts w:ascii="Arial" w:eastAsia="Times New Roman" w:hAnsi="Arial" w:cs="Arial"/>
          <w:sz w:val="20"/>
          <w:szCs w:val="20"/>
          <w:lang w:val="x-none" w:eastAsia="x-none"/>
        </w:rPr>
        <w:t>na</w:t>
      </w:r>
      <w:r w:rsidRPr="002F30FC">
        <w:rPr>
          <w:rFonts w:ascii="Arial" w:eastAsia="Times New Roman" w:hAnsi="Arial" w:cs="Arial"/>
          <w:sz w:val="20"/>
          <w:szCs w:val="20"/>
          <w:lang w:eastAsia="x-none"/>
        </w:rPr>
        <w:t xml:space="preserve">  części działki  </w:t>
      </w:r>
      <w:r w:rsidR="002A7E10">
        <w:rPr>
          <w:rFonts w:ascii="Arial" w:eastAsia="Times New Roman" w:hAnsi="Arial" w:cs="Arial"/>
          <w:b/>
          <w:sz w:val="20"/>
          <w:szCs w:val="20"/>
          <w:lang w:eastAsia="x-none"/>
        </w:rPr>
        <w:t>obrębu 0039 Wola Taczewska</w:t>
      </w: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 : nr ew.  </w:t>
      </w:r>
      <w:r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271 </w:t>
      </w:r>
      <w:r w:rsidR="002A7E10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i na działce obrębu 0040 Taczów nr ew. 469 </w:t>
      </w:r>
    </w:p>
    <w:p w:rsidR="00696C75" w:rsidRPr="002F30FC" w:rsidRDefault="00696C75" w:rsidP="00696C75">
      <w:pPr>
        <w:spacing w:after="0" w:line="240" w:lineRule="auto"/>
        <w:ind w:left="1416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w miejscowości </w:t>
      </w:r>
      <w:r w:rsidR="002A7E10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WOLA TACZOWSKA i </w:t>
      </w:r>
      <w:r w:rsidRPr="002F30FC">
        <w:rPr>
          <w:rFonts w:ascii="Arial" w:eastAsia="Times New Roman" w:hAnsi="Arial" w:cs="Arial"/>
          <w:b/>
          <w:lang w:eastAsia="x-none"/>
        </w:rPr>
        <w:t>TACZÓW ,</w:t>
      </w:r>
      <w:r w:rsidRPr="002F30FC">
        <w:rPr>
          <w:rFonts w:ascii="Arial" w:eastAsia="Times New Roman" w:hAnsi="Arial" w:cs="Arial"/>
          <w:lang w:eastAsia="x-none"/>
        </w:rPr>
        <w:t xml:space="preserve"> gmina </w:t>
      </w:r>
      <w:r w:rsidRPr="002F30FC">
        <w:rPr>
          <w:rFonts w:ascii="Arial" w:eastAsia="Times New Roman" w:hAnsi="Arial" w:cs="Arial"/>
          <w:b/>
          <w:lang w:eastAsia="x-none"/>
        </w:rPr>
        <w:t>Zakrzew , powiat radomski</w:t>
      </w:r>
    </w:p>
    <w:p w:rsidR="00696C75" w:rsidRPr="002F30FC" w:rsidRDefault="00696C75" w:rsidP="00696C75">
      <w:pPr>
        <w:spacing w:after="0" w:line="240" w:lineRule="auto"/>
        <w:jc w:val="center"/>
        <w:rPr>
          <w:sz w:val="20"/>
          <w:szCs w:val="20"/>
        </w:rPr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 xml:space="preserve">tąpiło publiczne  podanie do wiadomości to jest  od 16.05.2021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16.056.2021r do dnia 30.06.2021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15.06.2021.</w:t>
      </w:r>
    </w:p>
    <w:p w:rsidR="00162E29" w:rsidRDefault="00162E29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162E29">
      <w:pPr>
        <w:spacing w:after="0" w:line="240" w:lineRule="auto"/>
        <w:jc w:val="both"/>
      </w:pPr>
    </w:p>
    <w:p w:rsidR="002D3837" w:rsidRDefault="002D3837" w:rsidP="002D3837">
      <w:pPr>
        <w:pStyle w:val="Bezodstpw"/>
        <w:jc w:val="both"/>
      </w:pPr>
      <w:r>
        <w:t>Terminy wywieszenia:</w:t>
      </w:r>
    </w:p>
    <w:p w:rsidR="002D3837" w:rsidRDefault="002D3837" w:rsidP="002D3837">
      <w:pPr>
        <w:pStyle w:val="Bezodstpw"/>
        <w:jc w:val="both"/>
      </w:pPr>
    </w:p>
    <w:p w:rsidR="002D3837" w:rsidRDefault="002D3837" w:rsidP="002D3837">
      <w:pPr>
        <w:pStyle w:val="Bezodstpw"/>
        <w:jc w:val="both"/>
      </w:pPr>
      <w:r>
        <w:t>Data wywieszenia……………………………………………….</w:t>
      </w:r>
    </w:p>
    <w:p w:rsidR="002D3837" w:rsidRDefault="002D3837" w:rsidP="002D3837">
      <w:pPr>
        <w:pStyle w:val="Bezodstpw"/>
        <w:jc w:val="both"/>
      </w:pPr>
    </w:p>
    <w:p w:rsidR="002D3837" w:rsidRDefault="002D3837" w:rsidP="002D3837">
      <w:pPr>
        <w:pStyle w:val="Bezodstpw"/>
        <w:jc w:val="both"/>
      </w:pPr>
      <w:r>
        <w:t>Data zdjęcia ……………………………………………………..</w:t>
      </w: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A47EA"/>
    <w:rsid w:val="002A51EB"/>
    <w:rsid w:val="002A7E10"/>
    <w:rsid w:val="002D3837"/>
    <w:rsid w:val="002E3971"/>
    <w:rsid w:val="002E7756"/>
    <w:rsid w:val="002F0B03"/>
    <w:rsid w:val="002F30F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17628"/>
    <w:rsid w:val="00550DCE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96C75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0F05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EC6D56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2021-07-30T08:36:00Z</cp:lastPrinted>
  <dcterms:created xsi:type="dcterms:W3CDTF">2021-08-02T14:35:00Z</dcterms:created>
  <dcterms:modified xsi:type="dcterms:W3CDTF">2021-08-02T14:35:00Z</dcterms:modified>
</cp:coreProperties>
</file>