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F33B5F" w:rsidP="003439BC">
      <w:pPr>
        <w:jc w:val="right"/>
      </w:pPr>
      <w:bookmarkStart w:id="0" w:name="_GoBack"/>
      <w:bookmarkEnd w:id="0"/>
      <w:r>
        <w:t>Zakrzew 2018.05.11</w:t>
      </w:r>
    </w:p>
    <w:p w:rsidR="003439BC" w:rsidRDefault="00965859" w:rsidP="003439BC">
      <w:r>
        <w:t>FEIT 6733.</w:t>
      </w:r>
      <w:r w:rsidR="00F33B5F">
        <w:t>23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8E59C5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 xml:space="preserve">owaniu </w:t>
      </w:r>
      <w:r w:rsidR="008E59C5">
        <w:t>przestrzennym Dz.U z 2017 poz. 1073</w:t>
      </w:r>
      <w:r w:rsidR="003439BC">
        <w:t>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F33B5F">
        <w:t>wie zawiadamia, że  w dniu 11.05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2C1758">
        <w:rPr>
          <w:b/>
        </w:rPr>
        <w:t xml:space="preserve">GMINĘ ZAKZREW </w:t>
      </w:r>
    </w:p>
    <w:p w:rsidR="002C1758" w:rsidRPr="002C1758" w:rsidRDefault="003439BC" w:rsidP="002C1758">
      <w:pPr>
        <w:jc w:val="both"/>
      </w:pPr>
      <w:r>
        <w:t>wniosek o ustalenie lokalizacji inwestycji celu publicznego o znacz</w:t>
      </w:r>
      <w:r w:rsidR="00C57F1B">
        <w:t>eni</w:t>
      </w:r>
      <w:r w:rsidR="002C1758">
        <w:t xml:space="preserve">u lokalnym </w:t>
      </w:r>
      <w:r w:rsidR="002C1758" w:rsidRPr="00ED3D98">
        <w:rPr>
          <w:sz w:val="20"/>
          <w:szCs w:val="20"/>
        </w:rPr>
        <w:t xml:space="preserve"> dla zamierzenia inwestycyjnego pod nazwą</w:t>
      </w:r>
    </w:p>
    <w:p w:rsidR="002C1758" w:rsidRDefault="00F33B5F" w:rsidP="008E59C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Przeb</w:t>
      </w:r>
      <w:r w:rsidR="002C1758">
        <w:rPr>
          <w:b/>
          <w:sz w:val="20"/>
          <w:szCs w:val="20"/>
        </w:rPr>
        <w:t xml:space="preserve">udowa </w:t>
      </w:r>
      <w:r>
        <w:rPr>
          <w:b/>
          <w:sz w:val="20"/>
          <w:szCs w:val="20"/>
        </w:rPr>
        <w:t xml:space="preserve">istniejącego oświetlenia ulicznego drogi lokalnej położonej na działce nr 387 w miejscowości Janiszew </w:t>
      </w:r>
      <w:r w:rsidR="00544082">
        <w:rPr>
          <w:b/>
          <w:sz w:val="20"/>
          <w:szCs w:val="20"/>
        </w:rPr>
        <w:t xml:space="preserve"> </w:t>
      </w:r>
      <w:r w:rsidR="002C1758">
        <w:rPr>
          <w:b/>
          <w:sz w:val="20"/>
          <w:szCs w:val="20"/>
        </w:rPr>
        <w:t xml:space="preserve"> w gminie Zakrzew, powiat radomski</w:t>
      </w:r>
    </w:p>
    <w:p w:rsidR="002C1758" w:rsidRDefault="002C1758" w:rsidP="002C1758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2C1758" w:rsidRDefault="00F33B5F" w:rsidP="002C1758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na działkach  obrębu Janiszew </w:t>
      </w:r>
      <w:r w:rsidR="008E59C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, nr ew. 386/6, 386/2 </w:t>
      </w:r>
    </w:p>
    <w:p w:rsidR="002C1758" w:rsidRDefault="002C1758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F33B5F">
        <w:t>14.05.2018 do dnia  29.05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F33B5F">
        <w:t>11.05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1758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44082"/>
    <w:rsid w:val="005B2071"/>
    <w:rsid w:val="006004CC"/>
    <w:rsid w:val="00606992"/>
    <w:rsid w:val="00654476"/>
    <w:rsid w:val="007143F5"/>
    <w:rsid w:val="00764950"/>
    <w:rsid w:val="00767009"/>
    <w:rsid w:val="007C50DF"/>
    <w:rsid w:val="00842B61"/>
    <w:rsid w:val="008530D1"/>
    <w:rsid w:val="008969AD"/>
    <w:rsid w:val="008E59C5"/>
    <w:rsid w:val="009054E1"/>
    <w:rsid w:val="00931AF8"/>
    <w:rsid w:val="00944457"/>
    <w:rsid w:val="00965859"/>
    <w:rsid w:val="009E6D5A"/>
    <w:rsid w:val="00A229DC"/>
    <w:rsid w:val="00A45A19"/>
    <w:rsid w:val="00A45B74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E54297"/>
    <w:rsid w:val="00F33B5F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2018-05-11T10:31:00Z</cp:lastPrinted>
  <dcterms:created xsi:type="dcterms:W3CDTF">2018-05-11T10:59:00Z</dcterms:created>
  <dcterms:modified xsi:type="dcterms:W3CDTF">2018-05-11T10:59:00Z</dcterms:modified>
</cp:coreProperties>
</file>