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D1242" w14:textId="77777777" w:rsidR="00AB68D1" w:rsidRDefault="00AB68D1" w:rsidP="00AB68D1">
      <w:r>
        <w:t xml:space="preserve">Ogłoszenie nr 540089563-N-2020 z dnia 25-05-2020 r. </w:t>
      </w:r>
    </w:p>
    <w:p w14:paraId="4F3EB374" w14:textId="77777777" w:rsidR="00AB68D1" w:rsidRDefault="00AB68D1" w:rsidP="00AB68D1">
      <w:pPr>
        <w:jc w:val="center"/>
      </w:pPr>
    </w:p>
    <w:p w14:paraId="78E25467" w14:textId="55058150" w:rsidR="00AB68D1" w:rsidRDefault="00AB68D1" w:rsidP="00AB68D1">
      <w:pPr>
        <w:jc w:val="center"/>
      </w:pPr>
      <w:r>
        <w:t>Zakrzew:</w:t>
      </w:r>
      <w:r>
        <w:br/>
        <w:t xml:space="preserve">OGŁOSZENIE O ZMIANIE OGŁOSZENIA </w:t>
      </w:r>
    </w:p>
    <w:p w14:paraId="1DCCEFE0" w14:textId="77777777" w:rsidR="00AB68D1" w:rsidRDefault="00AB68D1" w:rsidP="00AB68D1">
      <w:r>
        <w:rPr>
          <w:b/>
          <w:bCs/>
        </w:rPr>
        <w:t>OGŁOSZENIE DOTYCZY:</w:t>
      </w:r>
      <w:r>
        <w:t xml:space="preserve"> </w:t>
      </w:r>
    </w:p>
    <w:p w14:paraId="5A1B32F9" w14:textId="77777777" w:rsidR="00AB68D1" w:rsidRDefault="00AB68D1" w:rsidP="00AB68D1">
      <w:r>
        <w:t xml:space="preserve">Ogłoszenia o zamówieniu </w:t>
      </w:r>
    </w:p>
    <w:p w14:paraId="607F690D" w14:textId="77777777" w:rsidR="00AB68D1" w:rsidRDefault="00AB68D1" w:rsidP="00AB68D1">
      <w:r>
        <w:rPr>
          <w:u w:val="single"/>
        </w:rPr>
        <w:t>INFORMACJE O ZMIENIANYM OGŁOSZENIU</w:t>
      </w:r>
      <w:r>
        <w:t xml:space="preserve"> </w:t>
      </w:r>
    </w:p>
    <w:p w14:paraId="12EDF576" w14:textId="77777777" w:rsidR="00AB68D1" w:rsidRDefault="00AB68D1" w:rsidP="00AB68D1">
      <w:r>
        <w:rPr>
          <w:b/>
          <w:bCs/>
        </w:rPr>
        <w:t xml:space="preserve">Numer: </w:t>
      </w:r>
      <w:r>
        <w:t xml:space="preserve">541395-N-2020 </w:t>
      </w:r>
      <w:r>
        <w:br/>
      </w:r>
      <w:r>
        <w:rPr>
          <w:b/>
          <w:bCs/>
        </w:rPr>
        <w:t xml:space="preserve">Data: </w:t>
      </w:r>
      <w:r>
        <w:t xml:space="preserve">19/05/2020 </w:t>
      </w:r>
    </w:p>
    <w:p w14:paraId="4DEE6C42" w14:textId="77777777" w:rsidR="00AB68D1" w:rsidRDefault="00AB68D1" w:rsidP="00AB68D1">
      <w:r>
        <w:rPr>
          <w:u w:val="single"/>
        </w:rPr>
        <w:t>SEKCJA I: ZAMAWIAJĄCY</w:t>
      </w:r>
      <w:r>
        <w:t xml:space="preserve"> </w:t>
      </w:r>
    </w:p>
    <w:p w14:paraId="4EBC0940" w14:textId="54C5B6F8" w:rsidR="00AB68D1" w:rsidRDefault="00AB68D1" w:rsidP="00AB68D1">
      <w:r>
        <w:t xml:space="preserve">Gmina Zakrzew, Krajowy numer identyfikacyjny 67022407700000, ul. Zakrzew 51  , 26-652  Zakrzew, </w:t>
      </w:r>
      <w:r>
        <w:t>woj</w:t>
      </w:r>
      <w:r>
        <w:t xml:space="preserve">. </w:t>
      </w:r>
      <w:r>
        <w:t>M</w:t>
      </w:r>
      <w:r>
        <w:t xml:space="preserve">azowieckie, państwo Polska, tel. 486 105 122, e-mail zakrzew@zakrzew.pl, faks 486 105 143. </w:t>
      </w:r>
      <w:r>
        <w:br/>
        <w:t>Adres strony internetowej (</w:t>
      </w:r>
      <w:proofErr w:type="spellStart"/>
      <w:r>
        <w:t>url</w:t>
      </w:r>
      <w:proofErr w:type="spellEnd"/>
      <w:r>
        <w:t xml:space="preserve">): </w:t>
      </w:r>
      <w:hyperlink r:id="rId4" w:history="1">
        <w:r w:rsidRPr="00AB68D1">
          <w:rPr>
            <w:rStyle w:val="Hipercze"/>
            <w:color w:val="auto"/>
            <w:u w:val="none"/>
          </w:rPr>
          <w:t>www.zakrzew</w:t>
        </w:r>
      </w:hyperlink>
      <w:r w:rsidRPr="00AB68D1">
        <w:t>.pl</w:t>
      </w:r>
      <w:r>
        <w:t xml:space="preserve"> </w:t>
      </w:r>
    </w:p>
    <w:p w14:paraId="1EBBBDF5" w14:textId="77777777" w:rsidR="00AB68D1" w:rsidRDefault="00AB68D1" w:rsidP="00AB68D1">
      <w:r>
        <w:rPr>
          <w:u w:val="single"/>
        </w:rPr>
        <w:t xml:space="preserve">SEKCJA II: ZMIANY W OGŁOSZENIU </w:t>
      </w:r>
    </w:p>
    <w:p w14:paraId="23733473" w14:textId="77777777" w:rsidR="00AB68D1" w:rsidRDefault="00AB68D1" w:rsidP="00AB68D1">
      <w:r>
        <w:rPr>
          <w:b/>
          <w:bCs/>
        </w:rPr>
        <w:t>II.1) Tekst, który należy zmienić:</w:t>
      </w:r>
      <w:r>
        <w:t xml:space="preserve"> </w:t>
      </w:r>
    </w:p>
    <w:p w14:paraId="15AFEE74" w14:textId="1B0C3FF7" w:rsidR="00AB68D1" w:rsidRDefault="00AB68D1" w:rsidP="00AB68D1">
      <w:pPr>
        <w:spacing w:after="240"/>
      </w:pPr>
      <w:r>
        <w:rPr>
          <w:b/>
          <w:bCs/>
        </w:rPr>
        <w:t>Miejsce, w którym znajduje się zmieniany tekst:</w:t>
      </w:r>
      <w:r>
        <w:t xml:space="preserve"> </w:t>
      </w:r>
      <w:r>
        <w:br/>
      </w:r>
      <w:r>
        <w:rPr>
          <w:b/>
          <w:bCs/>
        </w:rPr>
        <w:t xml:space="preserve">Numer sekcji: </w:t>
      </w:r>
      <w:r>
        <w:t xml:space="preserve">II </w:t>
      </w:r>
      <w:r>
        <w:br/>
      </w:r>
      <w:r>
        <w:rPr>
          <w:b/>
          <w:bCs/>
        </w:rPr>
        <w:t xml:space="preserve">Punkt: </w:t>
      </w:r>
      <w:r>
        <w:t xml:space="preserve">4) </w:t>
      </w:r>
      <w:r>
        <w:br/>
      </w:r>
      <w:r>
        <w:rPr>
          <w:b/>
          <w:bCs/>
        </w:rPr>
        <w:t xml:space="preserve">W ogłoszeniu jest: </w:t>
      </w:r>
      <w:r>
        <w:t xml:space="preserve">Krótki opis przedmiotu zamówienia (wielkość, zakres, rodzaj i ilość dostaw, usług lub robót budowlanych lub określenie zapotrzebowania i wymagań ) a w przypadku partnerstwa innowacyjnego </w:t>
      </w:r>
      <w:r>
        <w:t>–</w:t>
      </w:r>
      <w:r>
        <w:t xml:space="preserve"> określenie zapotrzebowania na innowacyjny produkt, usługę lub roboty budowlane: Przedmiotem zamówienia jest wymiana stolarki okiennej w budynku Publicznej Szkoły Podstawowej w m. Zakrzew. W ramach zadania należy wykonać : 1. </w:t>
      </w:r>
      <w:r>
        <w:t>W</w:t>
      </w:r>
      <w:r>
        <w:t xml:space="preserve">ymianę stolarki okiennej w częściach budynku oznaczonych na projekcie </w:t>
      </w:r>
      <w:r>
        <w:t>–</w:t>
      </w:r>
      <w:r>
        <w:t xml:space="preserve"> „ZDM” częściowo tj. w poziomie piwnic, parter od str. </w:t>
      </w:r>
      <w:r>
        <w:t>P</w:t>
      </w:r>
      <w:r>
        <w:t xml:space="preserve">ółnocnej, - „ZŻ” – w całości tj. na poziomie piwnicy i parteru, - „ZAK” – na poziomie piętra tj. naświetle nad hallem, - „ZS” – w części zaplecza Sali gimnastycznej czyli szatnie, magazynki. 2. Wymianę stolarki drzwiowej zewnętrznej. Nowe okna mają posiadać współczynnik przenikania ciepła 0,9[W/(m2xK)] lub mniejszy, a drzwi min. 1,3 [W/(m2xK)] lub mniejszy, W ramach zadania wykonawca ma obowiązek wykonać wymianę okien, drzwi parapetów zewnętrznych ( z odzysku) i wewnętrznych , a także obrobienie i umalowanie ościeży. Kolory okien – brązowe Przed przystąpieniem do kompletowania materiałów wykonawca powinien ustalić szczegółowo odcień brązu (RAL) na podstawie istniejącej stolarki w części „ZDS”, a także sprawdzić wymiary okien i drzwi. Zastosować należy nawietrzniki </w:t>
      </w:r>
      <w:proofErr w:type="spellStart"/>
      <w:r>
        <w:t>higrosterowane</w:t>
      </w:r>
      <w:proofErr w:type="spellEnd"/>
      <w:r>
        <w:t xml:space="preserve"> zgodnie z wykazem stolarki okiennej. Wymagany okres rękojmi i gwarancji 24 miesięcy. </w:t>
      </w:r>
      <w:r>
        <w:br/>
      </w:r>
      <w:r>
        <w:rPr>
          <w:b/>
          <w:bCs/>
        </w:rPr>
        <w:t xml:space="preserve">W ogłoszeniu powinno być: </w:t>
      </w:r>
      <w:r>
        <w:t xml:space="preserve">Krótki opis przedmiotu zamówienia (wielkość, zakres, rodzaj i ilość dostaw, usług lub robót budowlanych lub określenie zapotrzebowania i wymagań ) a w przypadku partnerstwa innowacyjnego </w:t>
      </w:r>
      <w:r>
        <w:t>–</w:t>
      </w:r>
      <w:r>
        <w:t xml:space="preserve"> określenie zapotrzebowania na innowacyjny produkt, usługę lub roboty budowlane: Przedmiotem zamówienia jest wymiana stolarki okiennej w budynku Publicznej Szkoły Podstawowej w m. Zakrzew. W ramach zadania należy wykonać : 1. </w:t>
      </w:r>
      <w:r>
        <w:t>W</w:t>
      </w:r>
      <w:r>
        <w:t xml:space="preserve">ymianę stolarki okiennej w częściach budynku oznaczonych na projekcie </w:t>
      </w:r>
      <w:r>
        <w:t>–</w:t>
      </w:r>
      <w:r>
        <w:t xml:space="preserve"> „ZDM” częściowo tj. w poziomie piwnic, parter od str. </w:t>
      </w:r>
      <w:r>
        <w:t>P</w:t>
      </w:r>
      <w:r>
        <w:t xml:space="preserve">ółnocnej, - „ZŻ” – w całości tj. na poziomie piwnicy i parteru, - „ZS” – w części zaplecza Sali gimnastycznej czyli szatnie, magazynki. 2. Wymianę stolarki drzwiowej zewnętrznej. Nowe okna mają posiadać współczynnik przenikania ciepła 0,9[W/(m2xK)] lub mniejszy, a drzwi min. 1,3 [W/(m2xK)] lub mniejszy, W ramach zadania wykonawca ma obowiązek wykonać wymianę okien, drzwi parapetów zewnętrznych ( z odzysku) i wewnętrznych , a także obrobienie i umalowanie ościeży. Kolory okien – brązowe Przed przystąpieniem do kompletowania materiałów wykonawca powinien ustalić szczegółowo odcień brązu (RAL) na podstawie istniejącej </w:t>
      </w:r>
      <w:r>
        <w:lastRenderedPageBreak/>
        <w:t xml:space="preserve">stolarki w części „ZDS”, a także sprawdzić wymiary okien i drzwi. Zastosować należy nawietrzniki </w:t>
      </w:r>
      <w:proofErr w:type="spellStart"/>
      <w:r>
        <w:t>higrosterowane</w:t>
      </w:r>
      <w:proofErr w:type="spellEnd"/>
      <w:r>
        <w:t xml:space="preserve"> zgodnie z wykazem stolarki okiennej. Wymagany okres rękojmi i gwarancji 24 miesięcy. </w:t>
      </w:r>
      <w:r>
        <w:br/>
      </w:r>
      <w:r>
        <w:br/>
      </w:r>
      <w:r>
        <w:rPr>
          <w:b/>
          <w:bCs/>
        </w:rPr>
        <w:t>Miejsce, w którym znajduje się zmieniany tekst:</w:t>
      </w:r>
      <w:r>
        <w:t xml:space="preserve"> </w:t>
      </w:r>
      <w:r>
        <w:br/>
      </w:r>
      <w:r>
        <w:rPr>
          <w:b/>
          <w:bCs/>
        </w:rPr>
        <w:t xml:space="preserve">Numer sekcji: </w:t>
      </w:r>
      <w:r>
        <w:t xml:space="preserve">IV </w:t>
      </w:r>
      <w:r>
        <w:br/>
      </w:r>
      <w:r>
        <w:rPr>
          <w:b/>
          <w:bCs/>
        </w:rPr>
        <w:t xml:space="preserve">Punkt: </w:t>
      </w:r>
      <w:r>
        <w:t xml:space="preserve">6.2) </w:t>
      </w:r>
      <w:r>
        <w:br/>
      </w:r>
      <w:r>
        <w:rPr>
          <w:b/>
          <w:bCs/>
        </w:rPr>
        <w:t xml:space="preserve">W ogłoszeniu jest: </w:t>
      </w:r>
      <w:r>
        <w:t xml:space="preserve">Termin składania ofert lub wniosków o dopuszczenie do udziału w postępowaniu: Data: 2020-06-04, godzina: 11:00,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Język polski </w:t>
      </w:r>
      <w:r>
        <w:br/>
      </w:r>
      <w:r>
        <w:rPr>
          <w:b/>
          <w:bCs/>
        </w:rPr>
        <w:t xml:space="preserve">W ogłoszeniu powinno być: </w:t>
      </w:r>
      <w:r>
        <w:t xml:space="preserve">Termin składania ofert lub wniosków o dopuszczenie do udziału w postępowaniu: Data: 2020-06-05, godzina: 11:00,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Język polski </w:t>
      </w:r>
    </w:p>
    <w:p w14:paraId="195BA758" w14:textId="77777777" w:rsidR="00AB68D1" w:rsidRDefault="00AB68D1" w:rsidP="00AB68D1">
      <w:r>
        <w:t> </w:t>
      </w:r>
    </w:p>
    <w:p w14:paraId="5B293608" w14:textId="3377375E" w:rsidR="00976258" w:rsidRDefault="00976258" w:rsidP="00AB68D1">
      <w:pPr>
        <w:jc w:val="right"/>
      </w:pPr>
    </w:p>
    <w:p w14:paraId="7F93DCE6" w14:textId="3C884AA3" w:rsidR="00AB68D1" w:rsidRDefault="00AB68D1" w:rsidP="00AB68D1">
      <w:pPr>
        <w:jc w:val="center"/>
      </w:pPr>
      <w:r>
        <w:t xml:space="preserve">                                                                                                        Podpisał:</w:t>
      </w:r>
    </w:p>
    <w:p w14:paraId="4DC981A0" w14:textId="467EB097" w:rsidR="00AB68D1" w:rsidRDefault="00AB68D1" w:rsidP="00AB68D1">
      <w:pPr>
        <w:jc w:val="right"/>
      </w:pPr>
    </w:p>
    <w:p w14:paraId="0549660E" w14:textId="3A0AF6C2" w:rsidR="00AB68D1" w:rsidRDefault="00AB68D1" w:rsidP="00AB68D1">
      <w:pPr>
        <w:jc w:val="center"/>
      </w:pPr>
      <w:r>
        <w:t xml:space="preserve">                                                                                                       Leszek Margas </w:t>
      </w:r>
      <w:r>
        <w:br/>
        <w:t xml:space="preserve">                                                                                                                 Wójt Gminy Zakrzew</w:t>
      </w:r>
    </w:p>
    <w:sectPr w:rsidR="00AB6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D1"/>
    <w:rsid w:val="00976258"/>
    <w:rsid w:val="00AB68D1"/>
    <w:rsid w:val="00F7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21D46"/>
  <w15:chartTrackingRefBased/>
  <w15:docId w15:val="{9B63B1D0-B533-4BE3-92F6-6ACD4198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B68D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68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49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7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5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6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9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47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rze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689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Katarzyna Wojcieszak</cp:lastModifiedBy>
  <cp:revision>1</cp:revision>
  <cp:lastPrinted>2020-05-25T10:35:00Z</cp:lastPrinted>
  <dcterms:created xsi:type="dcterms:W3CDTF">2020-05-25T10:33:00Z</dcterms:created>
  <dcterms:modified xsi:type="dcterms:W3CDTF">2020-05-25T11:02:00Z</dcterms:modified>
</cp:coreProperties>
</file>