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39FA57" w14:textId="4A1D385C" w:rsidR="001346FE" w:rsidRPr="001346FE" w:rsidRDefault="001346FE" w:rsidP="001346FE">
      <w:pPr>
        <w:spacing w:after="24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t xml:space="preserve">Ogłoszenie nr 540876-N-2020 z dnia 2020-05-18 r. </w:t>
      </w:r>
    </w:p>
    <w:p w14:paraId="7B45DE47" w14:textId="77777777" w:rsidR="001346FE" w:rsidRPr="001346FE" w:rsidRDefault="001346FE" w:rsidP="001346FE">
      <w:pPr>
        <w:spacing w:after="0" w:line="240" w:lineRule="auto"/>
        <w:jc w:val="center"/>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Gmina Zakrzew: Budowa oświetlenia na terenie gminy Zakrzew</w:t>
      </w:r>
      <w:r w:rsidRPr="001346FE">
        <w:rPr>
          <w:rFonts w:ascii="Times New Roman" w:eastAsia="Times New Roman" w:hAnsi="Times New Roman" w:cs="Times New Roman"/>
          <w:sz w:val="24"/>
          <w:szCs w:val="24"/>
          <w:lang w:eastAsia="pl-PL"/>
        </w:rPr>
        <w:br/>
        <w:t xml:space="preserve">OGŁOSZENIE O ZAMÓWIENIU - Roboty budowlane </w:t>
      </w:r>
    </w:p>
    <w:p w14:paraId="426D419A"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Zamieszczanie ogłoszenia:</w:t>
      </w:r>
      <w:r w:rsidRPr="001346FE">
        <w:rPr>
          <w:rFonts w:ascii="Times New Roman" w:eastAsia="Times New Roman" w:hAnsi="Times New Roman" w:cs="Times New Roman"/>
          <w:sz w:val="24"/>
          <w:szCs w:val="24"/>
          <w:lang w:eastAsia="pl-PL"/>
        </w:rPr>
        <w:t xml:space="preserve"> Zamieszczanie obowiązkowe </w:t>
      </w:r>
    </w:p>
    <w:p w14:paraId="747A9BDD"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Ogłoszenie dotyczy:</w:t>
      </w:r>
      <w:r w:rsidRPr="001346FE">
        <w:rPr>
          <w:rFonts w:ascii="Times New Roman" w:eastAsia="Times New Roman" w:hAnsi="Times New Roman" w:cs="Times New Roman"/>
          <w:sz w:val="24"/>
          <w:szCs w:val="24"/>
          <w:lang w:eastAsia="pl-PL"/>
        </w:rPr>
        <w:t xml:space="preserve"> Zamówienia publicznego </w:t>
      </w:r>
    </w:p>
    <w:p w14:paraId="1EBA7535"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14:paraId="722F38E9"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p>
    <w:p w14:paraId="18A7278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Nazwa projektu lub programu</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p>
    <w:p w14:paraId="5FA31FDB"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14:paraId="100A03E8"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p>
    <w:p w14:paraId="6B448B9C"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1346FE">
        <w:rPr>
          <w:rFonts w:ascii="Times New Roman" w:eastAsia="Times New Roman" w:hAnsi="Times New Roman" w:cs="Times New Roman"/>
          <w:sz w:val="24"/>
          <w:szCs w:val="24"/>
          <w:lang w:eastAsia="pl-PL"/>
        </w:rPr>
        <w:t>Pzp</w:t>
      </w:r>
      <w:proofErr w:type="spellEnd"/>
      <w:r w:rsidRPr="001346FE">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1346FE">
        <w:rPr>
          <w:rFonts w:ascii="Times New Roman" w:eastAsia="Times New Roman" w:hAnsi="Times New Roman" w:cs="Times New Roman"/>
          <w:sz w:val="24"/>
          <w:szCs w:val="24"/>
          <w:lang w:eastAsia="pl-PL"/>
        </w:rPr>
        <w:br/>
      </w:r>
    </w:p>
    <w:p w14:paraId="3FACBF95"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u w:val="single"/>
          <w:lang w:eastAsia="pl-PL"/>
        </w:rPr>
        <w:t>SEKCJA I: ZAMAWIAJĄCY</w:t>
      </w:r>
      <w:r w:rsidRPr="001346FE">
        <w:rPr>
          <w:rFonts w:ascii="Times New Roman" w:eastAsia="Times New Roman" w:hAnsi="Times New Roman" w:cs="Times New Roman"/>
          <w:sz w:val="24"/>
          <w:szCs w:val="24"/>
          <w:lang w:eastAsia="pl-PL"/>
        </w:rPr>
        <w:t xml:space="preserve"> </w:t>
      </w:r>
    </w:p>
    <w:p w14:paraId="613E7DC9"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Postępowanie przeprowadza centralny zamawiający </w:t>
      </w:r>
    </w:p>
    <w:p w14:paraId="356C6CE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p>
    <w:p w14:paraId="1B999396"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14:paraId="6DBF9C89"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p>
    <w:p w14:paraId="6AE512B4"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Informacje na temat podmiotu któremu zamawiający powierzył/powierzyli prowadzenie postępowania:</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Postępowanie jest przeprowadzane wspólnie przez zamawiających</w:t>
      </w:r>
      <w:r w:rsidRPr="001346FE">
        <w:rPr>
          <w:rFonts w:ascii="Times New Roman" w:eastAsia="Times New Roman" w:hAnsi="Times New Roman" w:cs="Times New Roman"/>
          <w:sz w:val="24"/>
          <w:szCs w:val="24"/>
          <w:lang w:eastAsia="pl-PL"/>
        </w:rPr>
        <w:t xml:space="preserve"> </w:t>
      </w:r>
    </w:p>
    <w:p w14:paraId="710B629F"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p>
    <w:p w14:paraId="5CD368DE"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14:paraId="356AF746"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p>
    <w:p w14:paraId="639CFE1C"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Informacje dodatkowe:</w:t>
      </w:r>
      <w:r w:rsidRPr="001346FE">
        <w:rPr>
          <w:rFonts w:ascii="Times New Roman" w:eastAsia="Times New Roman" w:hAnsi="Times New Roman" w:cs="Times New Roman"/>
          <w:sz w:val="24"/>
          <w:szCs w:val="24"/>
          <w:lang w:eastAsia="pl-PL"/>
        </w:rPr>
        <w:t xml:space="preserve"> </w:t>
      </w:r>
    </w:p>
    <w:p w14:paraId="18CD7588"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I. 1) NAZWA I ADRES: </w:t>
      </w:r>
      <w:r w:rsidRPr="001346FE">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e-mail zakrzew@zakrzew.pl, faks 486 105 143. </w:t>
      </w:r>
      <w:r w:rsidRPr="001346FE">
        <w:rPr>
          <w:rFonts w:ascii="Times New Roman" w:eastAsia="Times New Roman" w:hAnsi="Times New Roman" w:cs="Times New Roman"/>
          <w:sz w:val="24"/>
          <w:szCs w:val="24"/>
          <w:lang w:eastAsia="pl-PL"/>
        </w:rPr>
        <w:br/>
        <w:t xml:space="preserve">Adres strony internetowej (URL): www.zakrzew.pl </w:t>
      </w:r>
      <w:r w:rsidRPr="001346FE">
        <w:rPr>
          <w:rFonts w:ascii="Times New Roman" w:eastAsia="Times New Roman" w:hAnsi="Times New Roman" w:cs="Times New Roman"/>
          <w:sz w:val="24"/>
          <w:szCs w:val="24"/>
          <w:lang w:eastAsia="pl-PL"/>
        </w:rPr>
        <w:br/>
        <w:t xml:space="preserve">Adres profilu nabywcy: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lastRenderedPageBreak/>
        <w:t xml:space="preserve">Adres strony internetowej pod którym można uzyskać dostęp do narzędzi i urządzeń lub formatów plików, które nie są ogólnie dostępne </w:t>
      </w:r>
    </w:p>
    <w:p w14:paraId="1D229177"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I. 2) RODZAJ ZAMAWIAJĄCEGO: </w:t>
      </w:r>
      <w:r w:rsidRPr="001346FE">
        <w:rPr>
          <w:rFonts w:ascii="Times New Roman" w:eastAsia="Times New Roman" w:hAnsi="Times New Roman" w:cs="Times New Roman"/>
          <w:sz w:val="24"/>
          <w:szCs w:val="24"/>
          <w:lang w:eastAsia="pl-PL"/>
        </w:rPr>
        <w:t xml:space="preserve">Administracja samorządowa </w:t>
      </w:r>
      <w:r w:rsidRPr="001346FE">
        <w:rPr>
          <w:rFonts w:ascii="Times New Roman" w:eastAsia="Times New Roman" w:hAnsi="Times New Roman" w:cs="Times New Roman"/>
          <w:sz w:val="24"/>
          <w:szCs w:val="24"/>
          <w:lang w:eastAsia="pl-PL"/>
        </w:rPr>
        <w:br/>
      </w:r>
    </w:p>
    <w:p w14:paraId="52333867"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I.3) WSPÓLNE UDZIELANIE ZAMÓWIENIA </w:t>
      </w:r>
      <w:r w:rsidRPr="001346FE">
        <w:rPr>
          <w:rFonts w:ascii="Times New Roman" w:eastAsia="Times New Roman" w:hAnsi="Times New Roman" w:cs="Times New Roman"/>
          <w:b/>
          <w:bCs/>
          <w:i/>
          <w:iCs/>
          <w:sz w:val="24"/>
          <w:szCs w:val="24"/>
          <w:lang w:eastAsia="pl-PL"/>
        </w:rPr>
        <w:t>(jeżeli dotyczy)</w:t>
      </w:r>
      <w:r w:rsidRPr="001346FE">
        <w:rPr>
          <w:rFonts w:ascii="Times New Roman" w:eastAsia="Times New Roman" w:hAnsi="Times New Roman" w:cs="Times New Roman"/>
          <w:b/>
          <w:bCs/>
          <w:sz w:val="24"/>
          <w:szCs w:val="24"/>
          <w:lang w:eastAsia="pl-PL"/>
        </w:rPr>
        <w:t xml:space="preserve">: </w:t>
      </w:r>
    </w:p>
    <w:p w14:paraId="1207ADC6"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1346FE">
        <w:rPr>
          <w:rFonts w:ascii="Times New Roman" w:eastAsia="Times New Roman" w:hAnsi="Times New Roman" w:cs="Times New Roman"/>
          <w:sz w:val="24"/>
          <w:szCs w:val="24"/>
          <w:lang w:eastAsia="pl-PL"/>
        </w:rPr>
        <w:br/>
      </w:r>
    </w:p>
    <w:p w14:paraId="4BA23D0D"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I.4) KOMUNIKACJA: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1346FE">
        <w:rPr>
          <w:rFonts w:ascii="Times New Roman" w:eastAsia="Times New Roman" w:hAnsi="Times New Roman" w:cs="Times New Roman"/>
          <w:sz w:val="24"/>
          <w:szCs w:val="24"/>
          <w:lang w:eastAsia="pl-PL"/>
        </w:rPr>
        <w:t xml:space="preserve"> </w:t>
      </w:r>
    </w:p>
    <w:p w14:paraId="2A0CF77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r w:rsidRPr="001346FE">
        <w:rPr>
          <w:rFonts w:ascii="Times New Roman" w:eastAsia="Times New Roman" w:hAnsi="Times New Roman" w:cs="Times New Roman"/>
          <w:sz w:val="24"/>
          <w:szCs w:val="24"/>
          <w:lang w:eastAsia="pl-PL"/>
        </w:rPr>
        <w:br/>
      </w:r>
    </w:p>
    <w:p w14:paraId="4E7D43C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14:paraId="369D0234"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Tak </w:t>
      </w:r>
      <w:r w:rsidRPr="001346FE">
        <w:rPr>
          <w:rFonts w:ascii="Times New Roman" w:eastAsia="Times New Roman" w:hAnsi="Times New Roman" w:cs="Times New Roman"/>
          <w:sz w:val="24"/>
          <w:szCs w:val="24"/>
          <w:lang w:eastAsia="pl-PL"/>
        </w:rPr>
        <w:br/>
        <w:t xml:space="preserve">http://zakrzew.bip.gmina.pl/ </w:t>
      </w:r>
    </w:p>
    <w:p w14:paraId="406A5C7B"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14:paraId="4B6AC17C"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r w:rsidRPr="001346FE">
        <w:rPr>
          <w:rFonts w:ascii="Times New Roman" w:eastAsia="Times New Roman" w:hAnsi="Times New Roman" w:cs="Times New Roman"/>
          <w:sz w:val="24"/>
          <w:szCs w:val="24"/>
          <w:lang w:eastAsia="pl-PL"/>
        </w:rPr>
        <w:br/>
      </w:r>
    </w:p>
    <w:p w14:paraId="598D93FA"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Oferty lub wnioski o dopuszczenie do udziału w postępowaniu należy przesyłać:</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Elektronicznie</w:t>
      </w:r>
      <w:r w:rsidRPr="001346FE">
        <w:rPr>
          <w:rFonts w:ascii="Times New Roman" w:eastAsia="Times New Roman" w:hAnsi="Times New Roman" w:cs="Times New Roman"/>
          <w:sz w:val="24"/>
          <w:szCs w:val="24"/>
          <w:lang w:eastAsia="pl-PL"/>
        </w:rPr>
        <w:t xml:space="preserve"> </w:t>
      </w:r>
    </w:p>
    <w:p w14:paraId="2772C72C"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r w:rsidRPr="001346FE">
        <w:rPr>
          <w:rFonts w:ascii="Times New Roman" w:eastAsia="Times New Roman" w:hAnsi="Times New Roman" w:cs="Times New Roman"/>
          <w:sz w:val="24"/>
          <w:szCs w:val="24"/>
          <w:lang w:eastAsia="pl-PL"/>
        </w:rPr>
        <w:br/>
        <w:t xml:space="preserve">adres </w:t>
      </w:r>
      <w:r w:rsidRPr="001346FE">
        <w:rPr>
          <w:rFonts w:ascii="Times New Roman" w:eastAsia="Times New Roman" w:hAnsi="Times New Roman" w:cs="Times New Roman"/>
          <w:sz w:val="24"/>
          <w:szCs w:val="24"/>
          <w:lang w:eastAsia="pl-PL"/>
        </w:rPr>
        <w:br/>
      </w:r>
    </w:p>
    <w:p w14:paraId="794FA54B"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p>
    <w:p w14:paraId="7F8524EE"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t xml:space="preserve">Nie </w:t>
      </w:r>
      <w:r w:rsidRPr="001346FE">
        <w:rPr>
          <w:rFonts w:ascii="Times New Roman" w:eastAsia="Times New Roman" w:hAnsi="Times New Roman" w:cs="Times New Roman"/>
          <w:sz w:val="24"/>
          <w:szCs w:val="24"/>
          <w:lang w:eastAsia="pl-PL"/>
        </w:rPr>
        <w:br/>
        <w:t xml:space="preserve">Inny sposób: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t xml:space="preserve">Tak </w:t>
      </w:r>
      <w:r w:rsidRPr="001346FE">
        <w:rPr>
          <w:rFonts w:ascii="Times New Roman" w:eastAsia="Times New Roman" w:hAnsi="Times New Roman" w:cs="Times New Roman"/>
          <w:sz w:val="24"/>
          <w:szCs w:val="24"/>
          <w:lang w:eastAsia="pl-PL"/>
        </w:rPr>
        <w:br/>
        <w:t xml:space="preserve">Inny sposób: </w:t>
      </w:r>
      <w:r w:rsidRPr="001346FE">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w:t>
      </w:r>
      <w:r w:rsidRPr="001346FE">
        <w:rPr>
          <w:rFonts w:ascii="Times New Roman" w:eastAsia="Times New Roman" w:hAnsi="Times New Roman" w:cs="Times New Roman"/>
          <w:sz w:val="24"/>
          <w:szCs w:val="24"/>
          <w:lang w:eastAsia="pl-PL"/>
        </w:rPr>
        <w:br/>
        <w:t xml:space="preserve">Adres: </w:t>
      </w:r>
      <w:r w:rsidRPr="001346FE">
        <w:rPr>
          <w:rFonts w:ascii="Times New Roman" w:eastAsia="Times New Roman" w:hAnsi="Times New Roman" w:cs="Times New Roman"/>
          <w:sz w:val="24"/>
          <w:szCs w:val="24"/>
          <w:lang w:eastAsia="pl-PL"/>
        </w:rPr>
        <w:br/>
        <w:t xml:space="preserve">Urząd Gminy Zakrzew, Zakrzew 51, 26-652 Zakrzew, pok. nr 1 </w:t>
      </w:r>
    </w:p>
    <w:p w14:paraId="31E6B3E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lastRenderedPageBreak/>
        <w:br/>
      </w:r>
      <w:r w:rsidRPr="001346FE">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1346FE">
        <w:rPr>
          <w:rFonts w:ascii="Times New Roman" w:eastAsia="Times New Roman" w:hAnsi="Times New Roman" w:cs="Times New Roman"/>
          <w:sz w:val="24"/>
          <w:szCs w:val="24"/>
          <w:lang w:eastAsia="pl-PL"/>
        </w:rPr>
        <w:t xml:space="preserve"> </w:t>
      </w:r>
    </w:p>
    <w:p w14:paraId="7A8F642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r w:rsidRPr="001346FE">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1346FE">
        <w:rPr>
          <w:rFonts w:ascii="Times New Roman" w:eastAsia="Times New Roman" w:hAnsi="Times New Roman" w:cs="Times New Roman"/>
          <w:sz w:val="24"/>
          <w:szCs w:val="24"/>
          <w:lang w:eastAsia="pl-PL"/>
        </w:rPr>
        <w:br/>
      </w:r>
    </w:p>
    <w:p w14:paraId="6A0111F7"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u w:val="single"/>
          <w:lang w:eastAsia="pl-PL"/>
        </w:rPr>
        <w:t xml:space="preserve">SEKCJA II: PRZEDMIOT ZAMÓWIENIA </w:t>
      </w:r>
    </w:p>
    <w:p w14:paraId="461B11C3"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II.1) Nazwa nadana zamówieniu przez zamawiającego: </w:t>
      </w:r>
      <w:r w:rsidRPr="001346FE">
        <w:rPr>
          <w:rFonts w:ascii="Times New Roman" w:eastAsia="Times New Roman" w:hAnsi="Times New Roman" w:cs="Times New Roman"/>
          <w:sz w:val="24"/>
          <w:szCs w:val="24"/>
          <w:lang w:eastAsia="pl-PL"/>
        </w:rPr>
        <w:t xml:space="preserve">Budowa oświetlenia na terenie gminy Zakrzew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Numer referencyjny: </w:t>
      </w:r>
      <w:r w:rsidRPr="001346FE">
        <w:rPr>
          <w:rFonts w:ascii="Times New Roman" w:eastAsia="Times New Roman" w:hAnsi="Times New Roman" w:cs="Times New Roman"/>
          <w:sz w:val="24"/>
          <w:szCs w:val="24"/>
          <w:lang w:eastAsia="pl-PL"/>
        </w:rPr>
        <w:t xml:space="preserve">ZP.271.1.10.2020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14:paraId="1785484C" w14:textId="77777777" w:rsidR="001346FE" w:rsidRPr="001346FE" w:rsidRDefault="001346FE" w:rsidP="001346FE">
      <w:pPr>
        <w:spacing w:after="0" w:line="240" w:lineRule="auto"/>
        <w:jc w:val="both"/>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p>
    <w:p w14:paraId="6F335902"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II.2) Rodzaj zamówienia: </w:t>
      </w:r>
      <w:r w:rsidRPr="001346FE">
        <w:rPr>
          <w:rFonts w:ascii="Times New Roman" w:eastAsia="Times New Roman" w:hAnsi="Times New Roman" w:cs="Times New Roman"/>
          <w:sz w:val="24"/>
          <w:szCs w:val="24"/>
          <w:lang w:eastAsia="pl-PL"/>
        </w:rPr>
        <w:t xml:space="preserve">Roboty budowlane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II.3) Informacja o możliwości składania ofert częściowych</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t xml:space="preserve">Zamówienie podzielone jest na części: </w:t>
      </w:r>
    </w:p>
    <w:p w14:paraId="1FEA93EB"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Tak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Oferty lub wnioski o dopuszczenie do udziału w postępowaniu można składać w odniesieniu do:</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t xml:space="preserve">wszystkich części </w:t>
      </w:r>
    </w:p>
    <w:p w14:paraId="05397152" w14:textId="5E07FE42"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II.4) Krótki opis przedmiotu zamówienia </w:t>
      </w:r>
      <w:r w:rsidRPr="001346FE">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1346FE">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1346FE">
        <w:rPr>
          <w:rFonts w:ascii="Times New Roman" w:eastAsia="Times New Roman" w:hAnsi="Times New Roman" w:cs="Times New Roman"/>
          <w:sz w:val="24"/>
          <w:szCs w:val="24"/>
          <w:lang w:eastAsia="pl-PL"/>
        </w:rPr>
        <w:t xml:space="preserve">Przedmiotem zamówienia jest budowa oświetlenia na terenie gminy Zakrzew. Zamówienie zostało podzielone na 2 części. Szczegółowy opis zamówienia zawiera dokumentacja techniczna. Wymagany minimalny okres rękojmi za wady i gwarancji jakości 24 miesiące.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II.5) Główny kod CPV: </w:t>
      </w:r>
      <w:r w:rsidRPr="001346FE">
        <w:rPr>
          <w:rFonts w:ascii="Times New Roman" w:eastAsia="Times New Roman" w:hAnsi="Times New Roman" w:cs="Times New Roman"/>
          <w:sz w:val="24"/>
          <w:szCs w:val="24"/>
          <w:lang w:eastAsia="pl-PL"/>
        </w:rPr>
        <w:t xml:space="preserve">45231400-9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Dodatkowe kody CPV:</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II.6) Całkowita wartość zamówienia </w:t>
      </w:r>
      <w:r w:rsidRPr="001346FE">
        <w:rPr>
          <w:rFonts w:ascii="Times New Roman" w:eastAsia="Times New Roman" w:hAnsi="Times New Roman" w:cs="Times New Roman"/>
          <w:i/>
          <w:iCs/>
          <w:sz w:val="24"/>
          <w:szCs w:val="24"/>
          <w:lang w:eastAsia="pl-PL"/>
        </w:rPr>
        <w:t>(jeżeli zamawiający podaje informacje o wartości zamówienia)</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t xml:space="preserve">Wartość bez VAT: </w:t>
      </w:r>
      <w:r w:rsidRPr="001346FE">
        <w:rPr>
          <w:rFonts w:ascii="Times New Roman" w:eastAsia="Times New Roman" w:hAnsi="Times New Roman" w:cs="Times New Roman"/>
          <w:sz w:val="24"/>
          <w:szCs w:val="24"/>
          <w:lang w:eastAsia="pl-PL"/>
        </w:rPr>
        <w:br/>
        <w:t xml:space="preserve">Waluta: </w:t>
      </w:r>
    </w:p>
    <w:p w14:paraId="07BD0D31"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PLN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1346FE">
        <w:rPr>
          <w:rFonts w:ascii="Times New Roman" w:eastAsia="Times New Roman" w:hAnsi="Times New Roman" w:cs="Times New Roman"/>
          <w:sz w:val="24"/>
          <w:szCs w:val="24"/>
          <w:lang w:eastAsia="pl-PL"/>
        </w:rPr>
        <w:t xml:space="preserve"> </w:t>
      </w:r>
    </w:p>
    <w:p w14:paraId="7AAFBF54"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lastRenderedPageBreak/>
        <w:br/>
      </w:r>
      <w:r w:rsidRPr="001346FE">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1346FE">
        <w:rPr>
          <w:rFonts w:ascii="Times New Roman" w:eastAsia="Times New Roman" w:hAnsi="Times New Roman" w:cs="Times New Roman"/>
          <w:b/>
          <w:bCs/>
          <w:sz w:val="24"/>
          <w:szCs w:val="24"/>
          <w:lang w:eastAsia="pl-PL"/>
        </w:rPr>
        <w:t>Pzp</w:t>
      </w:r>
      <w:proofErr w:type="spellEnd"/>
      <w:r w:rsidRPr="001346FE">
        <w:rPr>
          <w:rFonts w:ascii="Times New Roman" w:eastAsia="Times New Roman" w:hAnsi="Times New Roman" w:cs="Times New Roman"/>
          <w:b/>
          <w:bCs/>
          <w:sz w:val="24"/>
          <w:szCs w:val="24"/>
          <w:lang w:eastAsia="pl-PL"/>
        </w:rPr>
        <w:t xml:space="preserve">: </w:t>
      </w:r>
      <w:r w:rsidRPr="001346FE">
        <w:rPr>
          <w:rFonts w:ascii="Times New Roman" w:eastAsia="Times New Roman" w:hAnsi="Times New Roman" w:cs="Times New Roman"/>
          <w:sz w:val="24"/>
          <w:szCs w:val="24"/>
          <w:lang w:eastAsia="pl-PL"/>
        </w:rPr>
        <w:t xml:space="preserve">Tak </w:t>
      </w:r>
      <w:r w:rsidRPr="001346FE">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1346FE">
        <w:rPr>
          <w:rFonts w:ascii="Times New Roman" w:eastAsia="Times New Roman" w:hAnsi="Times New Roman" w:cs="Times New Roman"/>
          <w:sz w:val="24"/>
          <w:szCs w:val="24"/>
          <w:lang w:eastAsia="pl-PL"/>
        </w:rPr>
        <w:t>Pzp</w:t>
      </w:r>
      <w:proofErr w:type="spellEnd"/>
      <w:r w:rsidRPr="001346FE">
        <w:rPr>
          <w:rFonts w:ascii="Times New Roman" w:eastAsia="Times New Roman" w:hAnsi="Times New Roman" w:cs="Times New Roman"/>
          <w:sz w:val="24"/>
          <w:szCs w:val="24"/>
          <w:lang w:eastAsia="pl-PL"/>
        </w:rPr>
        <w:t xml:space="preserve">: Zamawiający przewiduje udzielenie zamówienia polegającego na budowie oświetlenia ulicznego w miejscowości Wacyn ul. Cicha, odcinka o długości 150 m, ilość słupów i opraw oświetleniowych 3 szt. Wartość zamówienia będzie obliczona na podstawie przedmiarów robót, ceny jednostkowe będą przyjęte z kosztorysu ofertowego zamówienia podstawowego.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t>miesiącach:   </w:t>
      </w:r>
      <w:r w:rsidRPr="001346FE">
        <w:rPr>
          <w:rFonts w:ascii="Times New Roman" w:eastAsia="Times New Roman" w:hAnsi="Times New Roman" w:cs="Times New Roman"/>
          <w:i/>
          <w:iCs/>
          <w:sz w:val="24"/>
          <w:szCs w:val="24"/>
          <w:lang w:eastAsia="pl-PL"/>
        </w:rPr>
        <w:t xml:space="preserve"> lub </w:t>
      </w:r>
      <w:r w:rsidRPr="001346FE">
        <w:rPr>
          <w:rFonts w:ascii="Times New Roman" w:eastAsia="Times New Roman" w:hAnsi="Times New Roman" w:cs="Times New Roman"/>
          <w:b/>
          <w:bCs/>
          <w:sz w:val="24"/>
          <w:szCs w:val="24"/>
          <w:lang w:eastAsia="pl-PL"/>
        </w:rPr>
        <w:t>dniach:</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i/>
          <w:iCs/>
          <w:sz w:val="24"/>
          <w:szCs w:val="24"/>
          <w:lang w:eastAsia="pl-PL"/>
        </w:rPr>
        <w:t>lub</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data rozpoczęcia: </w:t>
      </w:r>
      <w:r w:rsidRPr="001346FE">
        <w:rPr>
          <w:rFonts w:ascii="Times New Roman" w:eastAsia="Times New Roman" w:hAnsi="Times New Roman" w:cs="Times New Roman"/>
          <w:sz w:val="24"/>
          <w:szCs w:val="24"/>
          <w:lang w:eastAsia="pl-PL"/>
        </w:rPr>
        <w:t> </w:t>
      </w:r>
      <w:r w:rsidRPr="001346FE">
        <w:rPr>
          <w:rFonts w:ascii="Times New Roman" w:eastAsia="Times New Roman" w:hAnsi="Times New Roman" w:cs="Times New Roman"/>
          <w:i/>
          <w:iCs/>
          <w:sz w:val="24"/>
          <w:szCs w:val="24"/>
          <w:lang w:eastAsia="pl-PL"/>
        </w:rPr>
        <w:t xml:space="preserve"> lub </w:t>
      </w:r>
      <w:r w:rsidRPr="001346FE">
        <w:rPr>
          <w:rFonts w:ascii="Times New Roman" w:eastAsia="Times New Roman" w:hAnsi="Times New Roman" w:cs="Times New Roman"/>
          <w:b/>
          <w:bCs/>
          <w:sz w:val="24"/>
          <w:szCs w:val="24"/>
          <w:lang w:eastAsia="pl-PL"/>
        </w:rPr>
        <w:t xml:space="preserve">zakończenia: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II.9) Informacje dodatkowe: </w:t>
      </w:r>
      <w:r w:rsidRPr="001346FE">
        <w:rPr>
          <w:rFonts w:ascii="Times New Roman" w:eastAsia="Times New Roman" w:hAnsi="Times New Roman" w:cs="Times New Roman"/>
          <w:sz w:val="24"/>
          <w:szCs w:val="24"/>
          <w:lang w:eastAsia="pl-PL"/>
        </w:rPr>
        <w:t xml:space="preserve">Termin realizacji: Część 1. Budowa 6 odcinków oświetlenia ulicznego: do dnia 30.09.2020r. Część 2. Budowa oświetlenia boiska przy Publicznej Szkole Podstawowej w Zakrzewie: do dnia 28.08.2020r. </w:t>
      </w:r>
    </w:p>
    <w:p w14:paraId="434BF20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u w:val="single"/>
          <w:lang w:eastAsia="pl-PL"/>
        </w:rPr>
        <w:t xml:space="preserve">SEKCJA III: INFORMACJE O CHARAKTERZE PRAWNYM, EKONOMICZNYM, FINANSOWYM I TECHNICZNYM </w:t>
      </w:r>
    </w:p>
    <w:p w14:paraId="538FC6D6"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III.1) WARUNKI UDZIAŁU W POSTĘPOWANIU </w:t>
      </w:r>
    </w:p>
    <w:p w14:paraId="4DCBDB9B"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1346FE">
        <w:rPr>
          <w:rFonts w:ascii="Times New Roman" w:eastAsia="Times New Roman" w:hAnsi="Times New Roman" w:cs="Times New Roman"/>
          <w:sz w:val="24"/>
          <w:szCs w:val="24"/>
          <w:lang w:eastAsia="pl-PL"/>
        </w:rPr>
        <w:br/>
        <w:t xml:space="preserve">Informacje dodatkowe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III.1.2) Sytuacja finansowa lub ekonomiczna </w:t>
      </w:r>
      <w:r w:rsidRPr="001346FE">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1346FE">
        <w:rPr>
          <w:rFonts w:ascii="Times New Roman" w:eastAsia="Times New Roman" w:hAnsi="Times New Roman" w:cs="Times New Roman"/>
          <w:sz w:val="24"/>
          <w:szCs w:val="24"/>
          <w:lang w:eastAsia="pl-PL"/>
        </w:rPr>
        <w:br/>
        <w:t xml:space="preserve">Informacje dodatkowe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III.1.3) Zdolność techniczna lub zawodowa </w:t>
      </w:r>
      <w:r w:rsidRPr="001346FE">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1346FE">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1346FE">
        <w:rPr>
          <w:rFonts w:ascii="Times New Roman" w:eastAsia="Times New Roman" w:hAnsi="Times New Roman" w:cs="Times New Roman"/>
          <w:sz w:val="24"/>
          <w:szCs w:val="24"/>
          <w:lang w:eastAsia="pl-PL"/>
        </w:rPr>
        <w:br/>
        <w:t xml:space="preserve">Informacje dodatkowe: </w:t>
      </w:r>
    </w:p>
    <w:p w14:paraId="20B4975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III.2) PODSTAWY WYKLUCZENIA </w:t>
      </w:r>
    </w:p>
    <w:p w14:paraId="4B1D8EE9"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1346FE">
        <w:rPr>
          <w:rFonts w:ascii="Times New Roman" w:eastAsia="Times New Roman" w:hAnsi="Times New Roman" w:cs="Times New Roman"/>
          <w:b/>
          <w:bCs/>
          <w:sz w:val="24"/>
          <w:szCs w:val="24"/>
          <w:lang w:eastAsia="pl-PL"/>
        </w:rPr>
        <w:t>Pzp</w:t>
      </w:r>
      <w:proofErr w:type="spellEnd"/>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1346FE">
        <w:rPr>
          <w:rFonts w:ascii="Times New Roman" w:eastAsia="Times New Roman" w:hAnsi="Times New Roman" w:cs="Times New Roman"/>
          <w:b/>
          <w:bCs/>
          <w:sz w:val="24"/>
          <w:szCs w:val="24"/>
          <w:lang w:eastAsia="pl-PL"/>
        </w:rPr>
        <w:t>Pzp</w:t>
      </w:r>
      <w:proofErr w:type="spellEnd"/>
      <w:r w:rsidRPr="001346FE">
        <w:rPr>
          <w:rFonts w:ascii="Times New Roman" w:eastAsia="Times New Roman" w:hAnsi="Times New Roman" w:cs="Times New Roman"/>
          <w:sz w:val="24"/>
          <w:szCs w:val="24"/>
          <w:lang w:eastAsia="pl-PL"/>
        </w:rPr>
        <w:t xml:space="preserve"> Nie Zamawiający przewiduje następujące fakultatywne podstawy wykluczenia: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p>
    <w:p w14:paraId="480058FC"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lastRenderedPageBreak/>
        <w:t xml:space="preserve">III.3) WYKAZ OŚWIADCZEŃ SKŁADANYCH PRZEZ WYKONAWCĘ W CELU WSTĘPNEGO POTWIERDZENIA, ŻE NIE PODLEGA ON WYKLUCZENIU ORAZ SPEŁNIA WARUNKI UDZIAŁU W POSTĘPOWANIU ORAZ SPEŁNIA KRYTERIA SELEKCJI </w:t>
      </w:r>
    </w:p>
    <w:p w14:paraId="50629B4E"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1346FE">
        <w:rPr>
          <w:rFonts w:ascii="Times New Roman" w:eastAsia="Times New Roman" w:hAnsi="Times New Roman" w:cs="Times New Roman"/>
          <w:sz w:val="24"/>
          <w:szCs w:val="24"/>
          <w:lang w:eastAsia="pl-PL"/>
        </w:rPr>
        <w:br/>
        <w:t xml:space="preserve">Nie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Oświadczenie o spełnianiu kryteriów selekcji </w:t>
      </w:r>
      <w:r w:rsidRPr="001346FE">
        <w:rPr>
          <w:rFonts w:ascii="Times New Roman" w:eastAsia="Times New Roman" w:hAnsi="Times New Roman" w:cs="Times New Roman"/>
          <w:sz w:val="24"/>
          <w:szCs w:val="24"/>
          <w:lang w:eastAsia="pl-PL"/>
        </w:rPr>
        <w:br/>
        <w:t xml:space="preserve">Nie </w:t>
      </w:r>
    </w:p>
    <w:p w14:paraId="71ECDE6B"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14:paraId="271D9BF8"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14:paraId="35F53E8E"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III.5.1) W ZAKRESIE SPEŁNIANIA WARUNKÓW UDZIAŁU W POSTĘPOWANIU:</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III.5.2) W ZAKRESIE KRYTERIÓW SELEKCJI:</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p>
    <w:p w14:paraId="1C6D8FAD"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14:paraId="322D9B44"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III.7) INNE DOKUMENTY NIE WYMIENIONE W pkt III.3) - III.6) </w:t>
      </w:r>
    </w:p>
    <w:p w14:paraId="1AAA5B1E"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Oświadczenia i dokumenty, które wykonawca składa wraz z ofertą: 1. Kosztorys ofertowy w formie uproszczonej zgodny z załączonym przedmiarem robót; 2. Wykonawca wraz z ofertą składa – aktualne na dzień składania ofert – oświadczenie w zakresie wskazanym przez zamawiającego w SIWZ oraz w ogłoszeniu o zamówieniu, zamieszczone w Biuletynie Zamówień Publicznych (dalej zwane BZP) stanowiące wstępne potwierdzenie, że Wykonawca: nie podlega wykluczeniu. Ww. oświadczenia wykonawca składa się w formie pisemnej. Pozostałe dokumenty wskazane w niniejszej SIWZ wykonawca składa w oryginale lub kopii poświadczonej za zgodność z oryginałem, chyba że co innego wynika z niniejszej SIWZ. Oświadczenie stanowi zał. nr 2 do SIWZ. 3. W przypadku, gdy wykonawcy wspólnie ubiegają się o 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 4. W przypadku wspólnego ubiegania się o udzielenie zamówienia przez wykonawców, oświadczenie z ust. 2, składa każdy z wykonawców wspólnie ubiegających się o zamówienie. 5. Dowód wniesienia wadium: - dla prawnie dopuszczonych form wymienionych w rozdz. XI </w:t>
      </w:r>
      <w:proofErr w:type="spellStart"/>
      <w:r w:rsidRPr="001346FE">
        <w:rPr>
          <w:rFonts w:ascii="Times New Roman" w:eastAsia="Times New Roman" w:hAnsi="Times New Roman" w:cs="Times New Roman"/>
          <w:sz w:val="24"/>
          <w:szCs w:val="24"/>
          <w:lang w:eastAsia="pl-PL"/>
        </w:rPr>
        <w:t>siwz</w:t>
      </w:r>
      <w:proofErr w:type="spellEnd"/>
      <w:r w:rsidRPr="001346FE">
        <w:rPr>
          <w:rFonts w:ascii="Times New Roman" w:eastAsia="Times New Roman" w:hAnsi="Times New Roman" w:cs="Times New Roman"/>
          <w:sz w:val="24"/>
          <w:szCs w:val="24"/>
          <w:lang w:eastAsia="pl-PL"/>
        </w:rPr>
        <w:t xml:space="preserve"> (tj. za wyjątkiem formy pieniężnej) do oferty należy dołączyć oryginały właściwych dokumentów wniesionego wadium, - dla wadium wniesionego w pieniądzu – zaleca się dołączyć kserokopię dokonanego przelewu. 6. Pełnomocnictwo, dla osoby podpisującej ofertę do podejmowania czynności i zobowiązań w imieniu wykonawcy (jeżeli reprezentuje go pełnomocnik) - oryginał lub kopia poświadczona notarialnie. 7. Pełnomocnictwo do reprezentowania w postępowaniu lub do reprezentowania w postępowaniu i zawarcia umowy (w przypadku wykonawców wspólnie ubiegających się o udzielenie zamówienia) – oryginał lub kopia potwierdzona notarialnie. </w:t>
      </w:r>
    </w:p>
    <w:p w14:paraId="14765874"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u w:val="single"/>
          <w:lang w:eastAsia="pl-PL"/>
        </w:rPr>
        <w:lastRenderedPageBreak/>
        <w:t xml:space="preserve">SEKCJA IV: PROCEDURA </w:t>
      </w:r>
    </w:p>
    <w:p w14:paraId="1B2C29B8"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IV.1) OPIS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IV.1.1) Tryb udzielenia zamówienia: </w:t>
      </w:r>
      <w:r w:rsidRPr="001346FE">
        <w:rPr>
          <w:rFonts w:ascii="Times New Roman" w:eastAsia="Times New Roman" w:hAnsi="Times New Roman" w:cs="Times New Roman"/>
          <w:sz w:val="24"/>
          <w:szCs w:val="24"/>
          <w:lang w:eastAsia="pl-PL"/>
        </w:rPr>
        <w:t xml:space="preserve">Przetarg nieograniczony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IV.1.2) Zamawiający żąda wniesienia wadium:</w:t>
      </w:r>
      <w:r w:rsidRPr="001346FE">
        <w:rPr>
          <w:rFonts w:ascii="Times New Roman" w:eastAsia="Times New Roman" w:hAnsi="Times New Roman" w:cs="Times New Roman"/>
          <w:sz w:val="24"/>
          <w:szCs w:val="24"/>
          <w:lang w:eastAsia="pl-PL"/>
        </w:rPr>
        <w:t xml:space="preserve"> </w:t>
      </w:r>
    </w:p>
    <w:p w14:paraId="08492794"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Tak </w:t>
      </w:r>
      <w:r w:rsidRPr="001346FE">
        <w:rPr>
          <w:rFonts w:ascii="Times New Roman" w:eastAsia="Times New Roman" w:hAnsi="Times New Roman" w:cs="Times New Roman"/>
          <w:sz w:val="24"/>
          <w:szCs w:val="24"/>
          <w:lang w:eastAsia="pl-PL"/>
        </w:rPr>
        <w:br/>
        <w:t xml:space="preserve">Informacja na temat wadium </w:t>
      </w:r>
      <w:r w:rsidRPr="001346FE">
        <w:rPr>
          <w:rFonts w:ascii="Times New Roman" w:eastAsia="Times New Roman" w:hAnsi="Times New Roman" w:cs="Times New Roman"/>
          <w:sz w:val="24"/>
          <w:szCs w:val="24"/>
          <w:lang w:eastAsia="pl-PL"/>
        </w:rPr>
        <w:br/>
        <w:t xml:space="preserve">1. Kwota wadium wymagana do wzięcia udziału w postępowaniu: Część 1 – 4 000,00 zł (złotych) Część 2 – 1 000,00 zł (złotych) Nr rachunku bankowego: 80 9147 0009 0021 6906 2000 0006. 2. Dopuszczalne formy wadium: - Pieniądz (przelew na rachunek bankowy wskazany powyżej w ust. 1 przez zamawiającego); - Poręczenia bankowe lub poręczenia spółdzielczej kasy oszczędnościowo- kredytowej, z tym, że poręczenie kasy jest zawsze poręczeniem pieniężnym; - Gwarancje ubezpieczeniowe; - Gwarancje bankowe; - Poręczenia udzielane przez podmioty, o których mowa w art. 6b ust. 5 pkt 2 ustawy z dnia 9 listopada 2000 r. o utworzeniu Polskiej Agencji Rozwoju Przedsiębiorczości (Dz. U. Nr 109, poz. 1158 z </w:t>
      </w:r>
      <w:proofErr w:type="spellStart"/>
      <w:r w:rsidRPr="001346FE">
        <w:rPr>
          <w:rFonts w:ascii="Times New Roman" w:eastAsia="Times New Roman" w:hAnsi="Times New Roman" w:cs="Times New Roman"/>
          <w:sz w:val="24"/>
          <w:szCs w:val="24"/>
          <w:lang w:eastAsia="pl-PL"/>
        </w:rPr>
        <w:t>późn</w:t>
      </w:r>
      <w:proofErr w:type="spellEnd"/>
      <w:r w:rsidRPr="001346FE">
        <w:rPr>
          <w:rFonts w:ascii="Times New Roman" w:eastAsia="Times New Roman" w:hAnsi="Times New Roman" w:cs="Times New Roman"/>
          <w:sz w:val="24"/>
          <w:szCs w:val="24"/>
          <w:lang w:eastAsia="pl-PL"/>
        </w:rPr>
        <w:t xml:space="preserve">. zm.); - Dowód/ dokument potwierdzenie wniesienia wadium należy dołączyć do oferty. Oferta nie zabezpieczona dopuszczoną formą wadium zostanie odrzucona bez rozpatrywania. 3. Wadium wnosi się przed upływem terminu składania ofert. W przypadku wnoszenia wadium w formie pieniężnej za termin wniesienia wadium przyjmuje się datę uznania rachunku bankowego zamawiającego. 4. Wadium będzie zwrócone w terminie i na warunkach wskazanych w art. 46 ustawy - prawo zamówień publicznych z dnia 29 stycznia 2004 roku. 5. Zamawiający zatrzymuje wadium, jeżeli Wykonawca, którego oferta została wybrana: a) odmówi podpisania umowy w sprawie zamówienia publicznego na warunkach określonych w ofercie, b) nie wniesie wymaganego zabezpieczenia należytego </w:t>
      </w:r>
      <w:proofErr w:type="spellStart"/>
      <w:r w:rsidRPr="001346FE">
        <w:rPr>
          <w:rFonts w:ascii="Times New Roman" w:eastAsia="Times New Roman" w:hAnsi="Times New Roman" w:cs="Times New Roman"/>
          <w:sz w:val="24"/>
          <w:szCs w:val="24"/>
          <w:lang w:eastAsia="pl-PL"/>
        </w:rPr>
        <w:t>wyko¬nania</w:t>
      </w:r>
      <w:proofErr w:type="spellEnd"/>
      <w:r w:rsidRPr="001346FE">
        <w:rPr>
          <w:rFonts w:ascii="Times New Roman" w:eastAsia="Times New Roman" w:hAnsi="Times New Roman" w:cs="Times New Roman"/>
          <w:sz w:val="24"/>
          <w:szCs w:val="24"/>
          <w:lang w:eastAsia="pl-PL"/>
        </w:rPr>
        <w:t xml:space="preserve"> umowy, c) zawarcie umowy w sprawie zamówienia publicznego stało się niemożliwe z przyczyn leżących po stronie wykonawcy 6. Zamawiający zatrzymuje wadium wraz z odsetkami, jeżeli wykonawca w odpowiedzi na wezwanie, o którym mowa w art. 26 ust. 3 i 3a,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 </w:t>
      </w:r>
    </w:p>
    <w:p w14:paraId="798000ED"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IV.1.3) Przewiduje się udzielenie zaliczek na poczet wykonania zamówienia:</w:t>
      </w:r>
      <w:r w:rsidRPr="001346FE">
        <w:rPr>
          <w:rFonts w:ascii="Times New Roman" w:eastAsia="Times New Roman" w:hAnsi="Times New Roman" w:cs="Times New Roman"/>
          <w:sz w:val="24"/>
          <w:szCs w:val="24"/>
          <w:lang w:eastAsia="pl-PL"/>
        </w:rPr>
        <w:t xml:space="preserve"> </w:t>
      </w:r>
    </w:p>
    <w:p w14:paraId="3EB06BB9"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r w:rsidRPr="001346FE">
        <w:rPr>
          <w:rFonts w:ascii="Times New Roman" w:eastAsia="Times New Roman" w:hAnsi="Times New Roman" w:cs="Times New Roman"/>
          <w:sz w:val="24"/>
          <w:szCs w:val="24"/>
          <w:lang w:eastAsia="pl-PL"/>
        </w:rPr>
        <w:br/>
        <w:t xml:space="preserve">Należy podać informacje na temat udzielania zaliczek: </w:t>
      </w:r>
      <w:r w:rsidRPr="001346FE">
        <w:rPr>
          <w:rFonts w:ascii="Times New Roman" w:eastAsia="Times New Roman" w:hAnsi="Times New Roman" w:cs="Times New Roman"/>
          <w:sz w:val="24"/>
          <w:szCs w:val="24"/>
          <w:lang w:eastAsia="pl-PL"/>
        </w:rPr>
        <w:br/>
      </w:r>
    </w:p>
    <w:p w14:paraId="11217A24"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14:paraId="4C577A1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r w:rsidRPr="001346FE">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1346FE">
        <w:rPr>
          <w:rFonts w:ascii="Times New Roman" w:eastAsia="Times New Roman" w:hAnsi="Times New Roman" w:cs="Times New Roman"/>
          <w:sz w:val="24"/>
          <w:szCs w:val="24"/>
          <w:lang w:eastAsia="pl-PL"/>
        </w:rPr>
        <w:br/>
        <w:t xml:space="preserve">Nie </w:t>
      </w:r>
      <w:r w:rsidRPr="001346FE">
        <w:rPr>
          <w:rFonts w:ascii="Times New Roman" w:eastAsia="Times New Roman" w:hAnsi="Times New Roman" w:cs="Times New Roman"/>
          <w:sz w:val="24"/>
          <w:szCs w:val="24"/>
          <w:lang w:eastAsia="pl-PL"/>
        </w:rPr>
        <w:br/>
        <w:t xml:space="preserve">Informacje dodatkowe: </w:t>
      </w:r>
      <w:r w:rsidRPr="001346FE">
        <w:rPr>
          <w:rFonts w:ascii="Times New Roman" w:eastAsia="Times New Roman" w:hAnsi="Times New Roman" w:cs="Times New Roman"/>
          <w:sz w:val="24"/>
          <w:szCs w:val="24"/>
          <w:lang w:eastAsia="pl-PL"/>
        </w:rPr>
        <w:br/>
      </w:r>
    </w:p>
    <w:p w14:paraId="52F2A07D"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IV.1.5.) Wymaga się złożenia oferty wariantowej: </w:t>
      </w:r>
    </w:p>
    <w:p w14:paraId="4103ABBC"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Nie </w:t>
      </w:r>
      <w:r w:rsidRPr="001346FE">
        <w:rPr>
          <w:rFonts w:ascii="Times New Roman" w:eastAsia="Times New Roman" w:hAnsi="Times New Roman" w:cs="Times New Roman"/>
          <w:sz w:val="24"/>
          <w:szCs w:val="24"/>
          <w:lang w:eastAsia="pl-PL"/>
        </w:rPr>
        <w:br/>
        <w:t xml:space="preserve">Dopuszcza się złożenie oferty wariantowej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lastRenderedPageBreak/>
        <w:t xml:space="preserve">Złożenie oferty wariantowej dopuszcza się tylko z jednoczesnym złożeniem oferty zasadniczej: </w:t>
      </w:r>
      <w:r w:rsidRPr="001346FE">
        <w:rPr>
          <w:rFonts w:ascii="Times New Roman" w:eastAsia="Times New Roman" w:hAnsi="Times New Roman" w:cs="Times New Roman"/>
          <w:sz w:val="24"/>
          <w:szCs w:val="24"/>
          <w:lang w:eastAsia="pl-PL"/>
        </w:rPr>
        <w:br/>
      </w:r>
    </w:p>
    <w:p w14:paraId="44E01A59"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14:paraId="645F9402"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Liczba wykonawców   </w:t>
      </w:r>
      <w:r w:rsidRPr="001346FE">
        <w:rPr>
          <w:rFonts w:ascii="Times New Roman" w:eastAsia="Times New Roman" w:hAnsi="Times New Roman" w:cs="Times New Roman"/>
          <w:sz w:val="24"/>
          <w:szCs w:val="24"/>
          <w:lang w:eastAsia="pl-PL"/>
        </w:rPr>
        <w:br/>
        <w:t xml:space="preserve">Przewidywana minimalna liczba wykonawców </w:t>
      </w:r>
      <w:r w:rsidRPr="001346FE">
        <w:rPr>
          <w:rFonts w:ascii="Times New Roman" w:eastAsia="Times New Roman" w:hAnsi="Times New Roman" w:cs="Times New Roman"/>
          <w:sz w:val="24"/>
          <w:szCs w:val="24"/>
          <w:lang w:eastAsia="pl-PL"/>
        </w:rPr>
        <w:br/>
        <w:t xml:space="preserve">Maksymalna liczba wykonawców   </w:t>
      </w:r>
      <w:r w:rsidRPr="001346FE">
        <w:rPr>
          <w:rFonts w:ascii="Times New Roman" w:eastAsia="Times New Roman" w:hAnsi="Times New Roman" w:cs="Times New Roman"/>
          <w:sz w:val="24"/>
          <w:szCs w:val="24"/>
          <w:lang w:eastAsia="pl-PL"/>
        </w:rPr>
        <w:br/>
        <w:t xml:space="preserve">Kryteria selekcji wykonawców: </w:t>
      </w:r>
      <w:r w:rsidRPr="001346FE">
        <w:rPr>
          <w:rFonts w:ascii="Times New Roman" w:eastAsia="Times New Roman" w:hAnsi="Times New Roman" w:cs="Times New Roman"/>
          <w:sz w:val="24"/>
          <w:szCs w:val="24"/>
          <w:lang w:eastAsia="pl-PL"/>
        </w:rPr>
        <w:br/>
      </w:r>
    </w:p>
    <w:p w14:paraId="41BDFC19"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IV.1.7) Informacje na temat umowy ramowej lub dynamicznego systemu zakupów: </w:t>
      </w:r>
    </w:p>
    <w:p w14:paraId="307D3016"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Umowa ramowa będzie zawarta: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Czy przewiduje się ograniczenie liczby uczestników umowy ramowej: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Przewidziana maksymalna liczba uczestników umowy ramowej: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Informacje dodatkowe: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Zamówienie obejmuje ustanowienie dynamicznego systemu zakupów: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Informacje dodatkowe: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1346FE">
        <w:rPr>
          <w:rFonts w:ascii="Times New Roman" w:eastAsia="Times New Roman" w:hAnsi="Times New Roman" w:cs="Times New Roman"/>
          <w:sz w:val="24"/>
          <w:szCs w:val="24"/>
          <w:lang w:eastAsia="pl-PL"/>
        </w:rPr>
        <w:br/>
      </w:r>
    </w:p>
    <w:p w14:paraId="4DAA9023"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IV.1.8) Aukcja elektroniczna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Przewidziane jest przeprowadzenie aukcji elektronicznej </w:t>
      </w:r>
      <w:r w:rsidRPr="001346FE">
        <w:rPr>
          <w:rFonts w:ascii="Times New Roman" w:eastAsia="Times New Roman" w:hAnsi="Times New Roman" w:cs="Times New Roman"/>
          <w:i/>
          <w:iCs/>
          <w:sz w:val="24"/>
          <w:szCs w:val="24"/>
          <w:lang w:eastAsia="pl-PL"/>
        </w:rPr>
        <w:t xml:space="preserve">(przetarg nieograniczony, przetarg ograniczony, negocjacje z ogłoszeniem) </w:t>
      </w:r>
      <w:r w:rsidRPr="001346FE">
        <w:rPr>
          <w:rFonts w:ascii="Times New Roman" w:eastAsia="Times New Roman" w:hAnsi="Times New Roman" w:cs="Times New Roman"/>
          <w:sz w:val="24"/>
          <w:szCs w:val="24"/>
          <w:lang w:eastAsia="pl-PL"/>
        </w:rPr>
        <w:t xml:space="preserve">Nie </w:t>
      </w:r>
      <w:r w:rsidRPr="001346FE">
        <w:rPr>
          <w:rFonts w:ascii="Times New Roman" w:eastAsia="Times New Roman" w:hAnsi="Times New Roman" w:cs="Times New Roman"/>
          <w:sz w:val="24"/>
          <w:szCs w:val="24"/>
          <w:lang w:eastAsia="pl-PL"/>
        </w:rPr>
        <w:br/>
        <w:t xml:space="preserve">Należy podać adres strony internetowej, na której aukcja będzie prowadzona: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1346FE">
        <w:rPr>
          <w:rFonts w:ascii="Times New Roman" w:eastAsia="Times New Roman" w:hAnsi="Times New Roman" w:cs="Times New Roman"/>
          <w:sz w:val="24"/>
          <w:szCs w:val="24"/>
          <w:lang w:eastAsia="pl-PL"/>
        </w:rPr>
        <w:br/>
        <w:t xml:space="preserve">Informacje dotyczące przebiegu aukcji elektronicznej: </w:t>
      </w:r>
      <w:r w:rsidRPr="001346FE">
        <w:rPr>
          <w:rFonts w:ascii="Times New Roman" w:eastAsia="Times New Roman" w:hAnsi="Times New Roman" w:cs="Times New Roman"/>
          <w:sz w:val="24"/>
          <w:szCs w:val="24"/>
          <w:lang w:eastAsia="pl-PL"/>
        </w:rPr>
        <w:br/>
        <w:t xml:space="preserve">Jaki jest przewidziany sposób postępowania w toku aukcji elektronicznej i jakie będą </w:t>
      </w:r>
      <w:r w:rsidRPr="001346FE">
        <w:rPr>
          <w:rFonts w:ascii="Times New Roman" w:eastAsia="Times New Roman" w:hAnsi="Times New Roman" w:cs="Times New Roman"/>
          <w:sz w:val="24"/>
          <w:szCs w:val="24"/>
          <w:lang w:eastAsia="pl-PL"/>
        </w:rPr>
        <w:lastRenderedPageBreak/>
        <w:t xml:space="preserve">warunki, na jakich wykonawcy będą mogli licytować (minimalne wysokości postąpień): </w:t>
      </w:r>
      <w:r w:rsidRPr="001346FE">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1346FE">
        <w:rPr>
          <w:rFonts w:ascii="Times New Roman" w:eastAsia="Times New Roman" w:hAnsi="Times New Roman" w:cs="Times New Roman"/>
          <w:sz w:val="24"/>
          <w:szCs w:val="24"/>
          <w:lang w:eastAsia="pl-PL"/>
        </w:rPr>
        <w:br/>
        <w:t xml:space="preserve">Wymagania dotyczące rejestracji i identyfikacji wykonawców w aukcji elektronicznej: </w:t>
      </w:r>
      <w:r w:rsidRPr="001346FE">
        <w:rPr>
          <w:rFonts w:ascii="Times New Roman" w:eastAsia="Times New Roman" w:hAnsi="Times New Roman" w:cs="Times New Roman"/>
          <w:sz w:val="24"/>
          <w:szCs w:val="24"/>
          <w:lang w:eastAsia="pl-PL"/>
        </w:rPr>
        <w:br/>
        <w:t xml:space="preserve">Informacje o liczbie etapów aukcji elektronicznej i czasie ich trwania: </w:t>
      </w:r>
    </w:p>
    <w:p w14:paraId="236867E2"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t xml:space="preserve">Czas trwania: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1346FE">
        <w:rPr>
          <w:rFonts w:ascii="Times New Roman" w:eastAsia="Times New Roman" w:hAnsi="Times New Roman" w:cs="Times New Roman"/>
          <w:sz w:val="24"/>
          <w:szCs w:val="24"/>
          <w:lang w:eastAsia="pl-PL"/>
        </w:rPr>
        <w:br/>
        <w:t xml:space="preserve">Warunki zamknięcia aukcji elektronicznej: </w:t>
      </w:r>
      <w:r w:rsidRPr="001346FE">
        <w:rPr>
          <w:rFonts w:ascii="Times New Roman" w:eastAsia="Times New Roman" w:hAnsi="Times New Roman" w:cs="Times New Roman"/>
          <w:sz w:val="24"/>
          <w:szCs w:val="24"/>
          <w:lang w:eastAsia="pl-PL"/>
        </w:rPr>
        <w:br/>
      </w:r>
    </w:p>
    <w:p w14:paraId="7766026B"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IV.2) KRYTERIA OCENY OFERT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IV.2.1) Kryteria oceny ofert: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IV.2.2) Kryteria</w:t>
      </w:r>
      <w:r w:rsidRPr="001346FE">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1346FE" w:rsidRPr="001346FE" w14:paraId="77BB3A4E" w14:textId="77777777" w:rsidTr="001346FE">
        <w:tc>
          <w:tcPr>
            <w:tcW w:w="0" w:type="auto"/>
            <w:tcBorders>
              <w:top w:val="single" w:sz="6" w:space="0" w:color="000000"/>
              <w:left w:val="single" w:sz="6" w:space="0" w:color="000000"/>
              <w:bottom w:val="single" w:sz="6" w:space="0" w:color="000000"/>
              <w:right w:val="single" w:sz="6" w:space="0" w:color="000000"/>
            </w:tcBorders>
            <w:vAlign w:val="center"/>
            <w:hideMark/>
          </w:tcPr>
          <w:p w14:paraId="1F77C15A"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41648C"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Znaczenie</w:t>
            </w:r>
          </w:p>
        </w:tc>
      </w:tr>
      <w:tr w:rsidR="001346FE" w:rsidRPr="001346FE" w14:paraId="5B3A5E9E" w14:textId="77777777" w:rsidTr="001346FE">
        <w:tc>
          <w:tcPr>
            <w:tcW w:w="0" w:type="auto"/>
            <w:tcBorders>
              <w:top w:val="single" w:sz="6" w:space="0" w:color="000000"/>
              <w:left w:val="single" w:sz="6" w:space="0" w:color="000000"/>
              <w:bottom w:val="single" w:sz="6" w:space="0" w:color="000000"/>
              <w:right w:val="single" w:sz="6" w:space="0" w:color="000000"/>
            </w:tcBorders>
            <w:vAlign w:val="center"/>
            <w:hideMark/>
          </w:tcPr>
          <w:p w14:paraId="64B8AE4E"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03DCCD"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60,00</w:t>
            </w:r>
          </w:p>
        </w:tc>
      </w:tr>
      <w:tr w:rsidR="001346FE" w:rsidRPr="001346FE" w14:paraId="39D7AD65" w14:textId="77777777" w:rsidTr="001346FE">
        <w:tc>
          <w:tcPr>
            <w:tcW w:w="0" w:type="auto"/>
            <w:tcBorders>
              <w:top w:val="single" w:sz="6" w:space="0" w:color="000000"/>
              <w:left w:val="single" w:sz="6" w:space="0" w:color="000000"/>
              <w:bottom w:val="single" w:sz="6" w:space="0" w:color="000000"/>
              <w:right w:val="single" w:sz="6" w:space="0" w:color="000000"/>
            </w:tcBorders>
            <w:vAlign w:val="center"/>
            <w:hideMark/>
          </w:tcPr>
          <w:p w14:paraId="694CAB7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59D1F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40,00</w:t>
            </w:r>
          </w:p>
        </w:tc>
      </w:tr>
    </w:tbl>
    <w:p w14:paraId="2223C0ED"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1346FE">
        <w:rPr>
          <w:rFonts w:ascii="Times New Roman" w:eastAsia="Times New Roman" w:hAnsi="Times New Roman" w:cs="Times New Roman"/>
          <w:b/>
          <w:bCs/>
          <w:sz w:val="24"/>
          <w:szCs w:val="24"/>
          <w:lang w:eastAsia="pl-PL"/>
        </w:rPr>
        <w:t>Pzp</w:t>
      </w:r>
      <w:proofErr w:type="spellEnd"/>
      <w:r w:rsidRPr="001346FE">
        <w:rPr>
          <w:rFonts w:ascii="Times New Roman" w:eastAsia="Times New Roman" w:hAnsi="Times New Roman" w:cs="Times New Roman"/>
          <w:b/>
          <w:bCs/>
          <w:sz w:val="24"/>
          <w:szCs w:val="24"/>
          <w:lang w:eastAsia="pl-PL"/>
        </w:rPr>
        <w:t xml:space="preserve"> </w:t>
      </w:r>
      <w:r w:rsidRPr="001346FE">
        <w:rPr>
          <w:rFonts w:ascii="Times New Roman" w:eastAsia="Times New Roman" w:hAnsi="Times New Roman" w:cs="Times New Roman"/>
          <w:sz w:val="24"/>
          <w:szCs w:val="24"/>
          <w:lang w:eastAsia="pl-PL"/>
        </w:rPr>
        <w:t xml:space="preserve">(przetarg nieograniczony) </w:t>
      </w:r>
      <w:r w:rsidRPr="001346FE">
        <w:rPr>
          <w:rFonts w:ascii="Times New Roman" w:eastAsia="Times New Roman" w:hAnsi="Times New Roman" w:cs="Times New Roman"/>
          <w:sz w:val="24"/>
          <w:szCs w:val="24"/>
          <w:lang w:eastAsia="pl-PL"/>
        </w:rPr>
        <w:br/>
        <w:t xml:space="preserve">Nie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IV.3) Negocjacje z ogłoszeniem, dialog konkurencyjny, partnerstwo innowacyjne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IV.3.1) Informacje na temat negocjacji z ogłoszeniem</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t xml:space="preserve">Minimalne wymagania, które muszą spełniać wszystkie oferty: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1346FE">
        <w:rPr>
          <w:rFonts w:ascii="Times New Roman" w:eastAsia="Times New Roman" w:hAnsi="Times New Roman" w:cs="Times New Roman"/>
          <w:sz w:val="24"/>
          <w:szCs w:val="24"/>
          <w:lang w:eastAsia="pl-PL"/>
        </w:rPr>
        <w:br/>
        <w:t xml:space="preserve">Przewidziany jest podział negocjacji na etapy w celu ograniczenia liczby ofert: </w:t>
      </w:r>
      <w:r w:rsidRPr="001346FE">
        <w:rPr>
          <w:rFonts w:ascii="Times New Roman" w:eastAsia="Times New Roman" w:hAnsi="Times New Roman" w:cs="Times New Roman"/>
          <w:sz w:val="24"/>
          <w:szCs w:val="24"/>
          <w:lang w:eastAsia="pl-PL"/>
        </w:rPr>
        <w:br/>
        <w:t xml:space="preserve">Należy podać informacje na temat etapów negocjacji (w tym liczbę etapów):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Informacje dodatkowe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IV.3.2) Informacje na temat dialogu konkurencyjnego</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t xml:space="preserve">Opis potrzeb i wymagań zamawiającego lub informacja o sposobie uzyskania tego opisu: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Wstępny harmonogram postępowania: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Podział dialogu na etapy w celu ograniczenia liczby rozwiązań: </w:t>
      </w:r>
      <w:r w:rsidRPr="001346FE">
        <w:rPr>
          <w:rFonts w:ascii="Times New Roman" w:eastAsia="Times New Roman" w:hAnsi="Times New Roman" w:cs="Times New Roman"/>
          <w:sz w:val="24"/>
          <w:szCs w:val="24"/>
          <w:lang w:eastAsia="pl-PL"/>
        </w:rPr>
        <w:br/>
        <w:t xml:space="preserve">Należy podać informacje na temat etapów dialogu: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Informacje dodatkowe: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lastRenderedPageBreak/>
        <w:t>IV.3.3) Informacje na temat partnerstwa innowacyjnego</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Informacje dodatkowe: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IV.4) Licytacja elektroniczna </w:t>
      </w:r>
      <w:r w:rsidRPr="001346FE">
        <w:rPr>
          <w:rFonts w:ascii="Times New Roman" w:eastAsia="Times New Roman" w:hAnsi="Times New Roman" w:cs="Times New Roman"/>
          <w:sz w:val="24"/>
          <w:szCs w:val="24"/>
          <w:lang w:eastAsia="pl-PL"/>
        </w:rPr>
        <w:br/>
        <w:t xml:space="preserve">Adres strony internetowej, na której będzie prowadzona licytacja elektroniczna: </w:t>
      </w:r>
    </w:p>
    <w:p w14:paraId="50AD17A4"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14:paraId="1B70DCBA"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14:paraId="53D07F7F"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14:paraId="00B80042"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Informacje o liczbie etapów licytacji elektronicznej i czasie ich trwania: </w:t>
      </w:r>
    </w:p>
    <w:p w14:paraId="2DEEA4A4"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Czas trwania: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14:paraId="372EF80E"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Termin składania wniosków o dopuszczenie do udziału w licytacji elektronicznej: </w:t>
      </w:r>
      <w:r w:rsidRPr="001346FE">
        <w:rPr>
          <w:rFonts w:ascii="Times New Roman" w:eastAsia="Times New Roman" w:hAnsi="Times New Roman" w:cs="Times New Roman"/>
          <w:sz w:val="24"/>
          <w:szCs w:val="24"/>
          <w:lang w:eastAsia="pl-PL"/>
        </w:rPr>
        <w:br/>
        <w:t xml:space="preserve">Data: godzina: </w:t>
      </w:r>
      <w:r w:rsidRPr="001346FE">
        <w:rPr>
          <w:rFonts w:ascii="Times New Roman" w:eastAsia="Times New Roman" w:hAnsi="Times New Roman" w:cs="Times New Roman"/>
          <w:sz w:val="24"/>
          <w:szCs w:val="24"/>
          <w:lang w:eastAsia="pl-PL"/>
        </w:rPr>
        <w:br/>
        <w:t xml:space="preserve">Termin otwarcia licytacji elektronicznej: </w:t>
      </w:r>
    </w:p>
    <w:p w14:paraId="1FEEF336"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 xml:space="preserve">Termin i warunki zamknięcia licytacji elektronicznej: </w:t>
      </w:r>
    </w:p>
    <w:p w14:paraId="2CF530BD"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14:paraId="555B9F7F"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t xml:space="preserve">Wymagania dotyczące zabezpieczenia należytego wykonania umowy: </w:t>
      </w:r>
    </w:p>
    <w:p w14:paraId="3702A70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t xml:space="preserve">Informacje dodatkowe: </w:t>
      </w:r>
    </w:p>
    <w:p w14:paraId="7BCD78FF"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IV.5) ZMIANA UMOWY</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1346FE">
        <w:rPr>
          <w:rFonts w:ascii="Times New Roman" w:eastAsia="Times New Roman" w:hAnsi="Times New Roman" w:cs="Times New Roman"/>
          <w:sz w:val="24"/>
          <w:szCs w:val="24"/>
          <w:lang w:eastAsia="pl-PL"/>
        </w:rPr>
        <w:t xml:space="preserve"> Tak </w:t>
      </w:r>
      <w:r w:rsidRPr="001346FE">
        <w:rPr>
          <w:rFonts w:ascii="Times New Roman" w:eastAsia="Times New Roman" w:hAnsi="Times New Roman" w:cs="Times New Roman"/>
          <w:sz w:val="24"/>
          <w:szCs w:val="24"/>
          <w:lang w:eastAsia="pl-PL"/>
        </w:rPr>
        <w:br/>
        <w:t xml:space="preserve">Należy wskazać zakres, charakter zmian oraz warunki wprowadzenia zmian: </w:t>
      </w:r>
      <w:r w:rsidRPr="001346FE">
        <w:rPr>
          <w:rFonts w:ascii="Times New Roman" w:eastAsia="Times New Roman" w:hAnsi="Times New Roman" w:cs="Times New Roman"/>
          <w:sz w:val="24"/>
          <w:szCs w:val="24"/>
          <w:lang w:eastAsia="pl-PL"/>
        </w:rPr>
        <w:br/>
        <w:t xml:space="preserve">Zmiana postanowień zawartej umowy może nastąpić za zgodą obu stron wyrażoną na piśmie, w formie aneksu do umowy, pod rygorem nieważności takiej zmiany. Zamawiający przewiduje następujące zmiany: 1. Zmianie umowy mogą ulegać postanowienia, których nie udało się przewidzieć przed wszczęciem postępowania np.: a) roboty dodatkowe, b) zakres prac z uwagi na konieczne zmiany w projekcie, c) przedłużenie terminu wykonania umowy : - o czas niezbędny na dokonanie zmian w dokumentacji projektowej oraz w przypadku zaistnienia takiej konieczności o 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w:t>
      </w:r>
      <w:r w:rsidRPr="001346FE">
        <w:rPr>
          <w:rFonts w:ascii="Times New Roman" w:eastAsia="Times New Roman" w:hAnsi="Times New Roman" w:cs="Times New Roman"/>
          <w:sz w:val="24"/>
          <w:szCs w:val="24"/>
          <w:lang w:eastAsia="pl-PL"/>
        </w:rPr>
        <w:lastRenderedPageBreak/>
        <w:t xml:space="preserve">przypadku zaistnienia nieprzewidzianych warunków geologicznych, hydrogeologicznych, wykopalisk, wyjątkowo niekorzystnych warunków klimatycznych, a także innych przeszkód lub skażeń uniemożliwiających kontynuowanie robót.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wynagrodzenia na wniosek Zamawiającego, 6. Zmiana harmonogramu rzeczowo –finansowego, 7. Zmiana podwykonawcy robót, 8. Zmiana osoby pełniącej funkcję kierownika budowy. W takim przypadku Wykonawca zobowiązany jest zastąpić tę osobę inną spełniającą warunki określone w specyfikacji istotnych warunków zamówienia. 9. Zmiana wynagrodzenia w przypadku ustawowej zmiany podatku VAT.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IV.6) INFORMACJE ADMINISTRACYJNE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IV.6.1) Sposób udostępniania informacji o charakterze poufnym </w:t>
      </w:r>
      <w:r w:rsidRPr="001346FE">
        <w:rPr>
          <w:rFonts w:ascii="Times New Roman" w:eastAsia="Times New Roman" w:hAnsi="Times New Roman" w:cs="Times New Roman"/>
          <w:i/>
          <w:iCs/>
          <w:sz w:val="24"/>
          <w:szCs w:val="24"/>
          <w:lang w:eastAsia="pl-PL"/>
        </w:rPr>
        <w:t xml:space="preserve">(jeżeli dotyczy):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Środki służące ochronie informacji o charakterze poufnym</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1346FE">
        <w:rPr>
          <w:rFonts w:ascii="Times New Roman" w:eastAsia="Times New Roman" w:hAnsi="Times New Roman" w:cs="Times New Roman"/>
          <w:sz w:val="24"/>
          <w:szCs w:val="24"/>
          <w:lang w:eastAsia="pl-PL"/>
        </w:rPr>
        <w:br/>
        <w:t xml:space="preserve">Data: 2020-06-02, godzina: 11:00, </w:t>
      </w:r>
      <w:r w:rsidRPr="001346FE">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1346FE">
        <w:rPr>
          <w:rFonts w:ascii="Times New Roman" w:eastAsia="Times New Roman" w:hAnsi="Times New Roman" w:cs="Times New Roman"/>
          <w:sz w:val="24"/>
          <w:szCs w:val="24"/>
          <w:lang w:eastAsia="pl-PL"/>
        </w:rPr>
        <w:br/>
        <w:t xml:space="preserve">Nie </w:t>
      </w:r>
      <w:r w:rsidRPr="001346FE">
        <w:rPr>
          <w:rFonts w:ascii="Times New Roman" w:eastAsia="Times New Roman" w:hAnsi="Times New Roman" w:cs="Times New Roman"/>
          <w:sz w:val="24"/>
          <w:szCs w:val="24"/>
          <w:lang w:eastAsia="pl-PL"/>
        </w:rPr>
        <w:br/>
        <w:t xml:space="preserve">Wskazać powody: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1346FE">
        <w:rPr>
          <w:rFonts w:ascii="Times New Roman" w:eastAsia="Times New Roman" w:hAnsi="Times New Roman" w:cs="Times New Roman"/>
          <w:sz w:val="24"/>
          <w:szCs w:val="24"/>
          <w:lang w:eastAsia="pl-PL"/>
        </w:rPr>
        <w:br/>
        <w:t xml:space="preserve">&gt; Język polski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IV.6.3) Termin związania ofertą: </w:t>
      </w:r>
      <w:r w:rsidRPr="001346FE">
        <w:rPr>
          <w:rFonts w:ascii="Times New Roman" w:eastAsia="Times New Roman" w:hAnsi="Times New Roman" w:cs="Times New Roman"/>
          <w:sz w:val="24"/>
          <w:szCs w:val="24"/>
          <w:lang w:eastAsia="pl-PL"/>
        </w:rPr>
        <w:t xml:space="preserve">do: okres w dniach: 30 (od ostatecznego terminu składania ofert)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1346FE">
        <w:rPr>
          <w:rFonts w:ascii="Times New Roman" w:eastAsia="Times New Roman" w:hAnsi="Times New Roman" w:cs="Times New Roman"/>
          <w:sz w:val="24"/>
          <w:szCs w:val="24"/>
          <w:lang w:eastAsia="pl-PL"/>
        </w:rPr>
        <w:t xml:space="preserve"> Nie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IV.6.5) Informacje dodatkowe:</w:t>
      </w:r>
      <w:r w:rsidRPr="001346FE">
        <w:rPr>
          <w:rFonts w:ascii="Times New Roman" w:eastAsia="Times New Roman" w:hAnsi="Times New Roman" w:cs="Times New Roman"/>
          <w:sz w:val="24"/>
          <w:szCs w:val="24"/>
          <w:lang w:eastAsia="pl-PL"/>
        </w:rPr>
        <w:t xml:space="preserve"> </w:t>
      </w:r>
      <w:r w:rsidRPr="001346FE">
        <w:rPr>
          <w:rFonts w:ascii="Times New Roman" w:eastAsia="Times New Roman" w:hAnsi="Times New Roman" w:cs="Times New Roman"/>
          <w:sz w:val="24"/>
          <w:szCs w:val="24"/>
          <w:lang w:eastAsia="pl-PL"/>
        </w:rPr>
        <w:br/>
      </w:r>
    </w:p>
    <w:p w14:paraId="14A7D237" w14:textId="77777777" w:rsidR="001346FE" w:rsidRPr="001346FE" w:rsidRDefault="001346FE" w:rsidP="001346FE">
      <w:pPr>
        <w:spacing w:after="0" w:line="240" w:lineRule="auto"/>
        <w:jc w:val="center"/>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u w:val="single"/>
          <w:lang w:eastAsia="pl-PL"/>
        </w:rPr>
        <w:t xml:space="preserve">ZAŁĄCZNIK I - INFORMACJE DOTYCZĄCE OFERT CZĘŚCIOWYCH </w:t>
      </w:r>
    </w:p>
    <w:p w14:paraId="053839F6"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p>
    <w:p w14:paraId="59144BC3"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208"/>
      </w:tblGrid>
      <w:tr w:rsidR="001346FE" w:rsidRPr="001346FE" w14:paraId="60C9E395" w14:textId="77777777" w:rsidTr="001346FE">
        <w:trPr>
          <w:tblCellSpacing w:w="15" w:type="dxa"/>
        </w:trPr>
        <w:tc>
          <w:tcPr>
            <w:tcW w:w="0" w:type="auto"/>
            <w:vAlign w:val="center"/>
            <w:hideMark/>
          </w:tcPr>
          <w:p w14:paraId="7AAB56EC"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Część nr: </w:t>
            </w:r>
          </w:p>
        </w:tc>
        <w:tc>
          <w:tcPr>
            <w:tcW w:w="0" w:type="auto"/>
            <w:vAlign w:val="center"/>
            <w:hideMark/>
          </w:tcPr>
          <w:p w14:paraId="1A3288D5"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1</w:t>
            </w:r>
          </w:p>
        </w:tc>
        <w:tc>
          <w:tcPr>
            <w:tcW w:w="0" w:type="auto"/>
            <w:vAlign w:val="center"/>
            <w:hideMark/>
          </w:tcPr>
          <w:p w14:paraId="1FB818D7"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Nazwa: </w:t>
            </w:r>
          </w:p>
        </w:tc>
        <w:tc>
          <w:tcPr>
            <w:tcW w:w="0" w:type="auto"/>
            <w:vAlign w:val="center"/>
            <w:hideMark/>
          </w:tcPr>
          <w:p w14:paraId="749DB23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Budowa 6 odcinków oświetlenia ulicznego</w:t>
            </w:r>
          </w:p>
        </w:tc>
      </w:tr>
    </w:tbl>
    <w:p w14:paraId="3C2CA69E"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1) Krótki opis przedmiotu zamówienia </w:t>
      </w:r>
      <w:r w:rsidRPr="001346FE">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1346FE">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Pr="001346FE">
        <w:rPr>
          <w:rFonts w:ascii="Times New Roman" w:eastAsia="Times New Roman" w:hAnsi="Times New Roman" w:cs="Times New Roman"/>
          <w:sz w:val="24"/>
          <w:szCs w:val="24"/>
          <w:lang w:eastAsia="pl-PL"/>
        </w:rPr>
        <w:t xml:space="preserve"> Zamówienie polega na budowie 6 odcinków oświetlenia ulicznego: 1. Budowa sieci energetycznej oświetlenia ulicznego w miejscowości Wacyn ul. Srebrna. Budowa odcinka oświetlenia ulicznego linii napowietrzanej o długości 323 m oraz 9 szt. słupów betonowanych i 9 szt. opraw oświetleniowych LED na wysięgnikach. 2. Budowa oświetlenia drogi dojazdowej w miejscowości Janiszew Budowa oświetlenia linii napowietrznej o </w:t>
      </w:r>
      <w:proofErr w:type="spellStart"/>
      <w:r w:rsidRPr="001346FE">
        <w:rPr>
          <w:rFonts w:ascii="Times New Roman" w:eastAsia="Times New Roman" w:hAnsi="Times New Roman" w:cs="Times New Roman"/>
          <w:sz w:val="24"/>
          <w:szCs w:val="24"/>
          <w:lang w:eastAsia="pl-PL"/>
        </w:rPr>
        <w:t>dł</w:t>
      </w:r>
      <w:proofErr w:type="spellEnd"/>
      <w:r w:rsidRPr="001346FE">
        <w:rPr>
          <w:rFonts w:ascii="Times New Roman" w:eastAsia="Times New Roman" w:hAnsi="Times New Roman" w:cs="Times New Roman"/>
          <w:sz w:val="24"/>
          <w:szCs w:val="24"/>
          <w:lang w:eastAsia="pl-PL"/>
        </w:rPr>
        <w:t xml:space="preserve"> 395 m izolowaną kablem na słupach betonowych w ilości 10 szt. Oprawy LED na wysięgnikach o </w:t>
      </w:r>
      <w:r w:rsidRPr="001346FE">
        <w:rPr>
          <w:rFonts w:ascii="Times New Roman" w:eastAsia="Times New Roman" w:hAnsi="Times New Roman" w:cs="Times New Roman"/>
          <w:sz w:val="24"/>
          <w:szCs w:val="24"/>
          <w:lang w:eastAsia="pl-PL"/>
        </w:rPr>
        <w:lastRenderedPageBreak/>
        <w:t xml:space="preserve">mocy 38W w obudowie aluminiowej w ilości 10 szt. 3. Budowa oświetlenia ulicznego w miejscowości Milejowice ul. Pogodna. Od istniejącego słupa na którym zamontowane jest istniejące oświetlenie uliczne należy dobudować odcinek oświetlenia ulicznego przewodem o łącznej długości 140 m. Do dobudowy oświetlenia należy zastosować słupy ŻN-10 w ilości 4 szt. wraz z wysięgnikami o dł. 1m. Oprawy oświetleniowe zabudować na każdym słupie (łącznie 4 szt.) wyposażone w wysokoprężne lampy sodowe. 4. Budowa oświetlenia ulicznego w miejscowości Kolonia Piaski/ Dąbrówka </w:t>
      </w:r>
      <w:proofErr w:type="spellStart"/>
      <w:r w:rsidRPr="001346FE">
        <w:rPr>
          <w:rFonts w:ascii="Times New Roman" w:eastAsia="Times New Roman" w:hAnsi="Times New Roman" w:cs="Times New Roman"/>
          <w:sz w:val="24"/>
          <w:szCs w:val="24"/>
          <w:lang w:eastAsia="pl-PL"/>
        </w:rPr>
        <w:t>Podłężna</w:t>
      </w:r>
      <w:proofErr w:type="spellEnd"/>
      <w:r w:rsidRPr="001346FE">
        <w:rPr>
          <w:rFonts w:ascii="Times New Roman" w:eastAsia="Times New Roman" w:hAnsi="Times New Roman" w:cs="Times New Roman"/>
          <w:sz w:val="24"/>
          <w:szCs w:val="24"/>
          <w:lang w:eastAsia="pl-PL"/>
        </w:rPr>
        <w:t xml:space="preserve"> Budowa oświetlenia linią napowietrzną przewodem </w:t>
      </w:r>
      <w:proofErr w:type="spellStart"/>
      <w:r w:rsidRPr="001346FE">
        <w:rPr>
          <w:rFonts w:ascii="Times New Roman" w:eastAsia="Times New Roman" w:hAnsi="Times New Roman" w:cs="Times New Roman"/>
          <w:sz w:val="24"/>
          <w:szCs w:val="24"/>
          <w:lang w:eastAsia="pl-PL"/>
        </w:rPr>
        <w:t>AsXSn</w:t>
      </w:r>
      <w:proofErr w:type="spellEnd"/>
      <w:r w:rsidRPr="001346FE">
        <w:rPr>
          <w:rFonts w:ascii="Times New Roman" w:eastAsia="Times New Roman" w:hAnsi="Times New Roman" w:cs="Times New Roman"/>
          <w:sz w:val="24"/>
          <w:szCs w:val="24"/>
          <w:lang w:eastAsia="pl-PL"/>
        </w:rPr>
        <w:t xml:space="preserve"> 2x35mm2 o dł. 324 m na żerdziach żelbetowych i wirowanych oraz linią kablową YAKXS 4x35 mm2 w wykopie o dł. trasy 37 m. Do oświetlenia ulicznego wykorzystane są oprawy sodowe LED 80 W na wysięgnikach jednoramiennych w ilości 11 szt. 5. Budowa oświetlenia ulicznego w miejscowości Dąbrówka Nagórna Budowa linii napowietrznej </w:t>
      </w:r>
      <w:proofErr w:type="spellStart"/>
      <w:r w:rsidRPr="001346FE">
        <w:rPr>
          <w:rFonts w:ascii="Times New Roman" w:eastAsia="Times New Roman" w:hAnsi="Times New Roman" w:cs="Times New Roman"/>
          <w:sz w:val="24"/>
          <w:szCs w:val="24"/>
          <w:lang w:eastAsia="pl-PL"/>
        </w:rPr>
        <w:t>AsXSn</w:t>
      </w:r>
      <w:proofErr w:type="spellEnd"/>
      <w:r w:rsidRPr="001346FE">
        <w:rPr>
          <w:rFonts w:ascii="Times New Roman" w:eastAsia="Times New Roman" w:hAnsi="Times New Roman" w:cs="Times New Roman"/>
          <w:sz w:val="24"/>
          <w:szCs w:val="24"/>
          <w:lang w:eastAsia="pl-PL"/>
        </w:rPr>
        <w:t xml:space="preserve"> 2x35mm2 - dł. trasy 428 m. Zabudowa słupa E10,5/4,3 - 1 szt. oraz zabudowa słupa ŻN/10 - 12 szt. Montaż opraw oświetleniowych LED 80W na wysięgnikach jednoramiennych W-1, 1m o kącie nachylenia 15º - 13 szt. 6. Budowa oświetlenia ulicznego w miejscowości </w:t>
      </w:r>
      <w:proofErr w:type="spellStart"/>
      <w:r w:rsidRPr="001346FE">
        <w:rPr>
          <w:rFonts w:ascii="Times New Roman" w:eastAsia="Times New Roman" w:hAnsi="Times New Roman" w:cs="Times New Roman"/>
          <w:sz w:val="24"/>
          <w:szCs w:val="24"/>
          <w:lang w:eastAsia="pl-PL"/>
        </w:rPr>
        <w:t>Gulin</w:t>
      </w:r>
      <w:proofErr w:type="spellEnd"/>
      <w:r w:rsidRPr="001346FE">
        <w:rPr>
          <w:rFonts w:ascii="Times New Roman" w:eastAsia="Times New Roman" w:hAnsi="Times New Roman" w:cs="Times New Roman"/>
          <w:sz w:val="24"/>
          <w:szCs w:val="24"/>
          <w:lang w:eastAsia="pl-PL"/>
        </w:rPr>
        <w:t xml:space="preserve"> Budowa linii napowietrznej </w:t>
      </w:r>
      <w:proofErr w:type="spellStart"/>
      <w:r w:rsidRPr="001346FE">
        <w:rPr>
          <w:rFonts w:ascii="Times New Roman" w:eastAsia="Times New Roman" w:hAnsi="Times New Roman" w:cs="Times New Roman"/>
          <w:sz w:val="24"/>
          <w:szCs w:val="24"/>
          <w:lang w:eastAsia="pl-PL"/>
        </w:rPr>
        <w:t>AsXSn</w:t>
      </w:r>
      <w:proofErr w:type="spellEnd"/>
      <w:r w:rsidRPr="001346FE">
        <w:rPr>
          <w:rFonts w:ascii="Times New Roman" w:eastAsia="Times New Roman" w:hAnsi="Times New Roman" w:cs="Times New Roman"/>
          <w:sz w:val="24"/>
          <w:szCs w:val="24"/>
          <w:lang w:eastAsia="pl-PL"/>
        </w:rPr>
        <w:t xml:space="preserve"> 2x35mm2 - dł. trasy 243 m. Budowa linii kablowej YAKXS 4x35 mm2 w wykopie - dł. trasy 20 m. Zabudowa słupa E10,5/4,3 - 4 </w:t>
      </w:r>
      <w:proofErr w:type="spellStart"/>
      <w:r w:rsidRPr="001346FE">
        <w:rPr>
          <w:rFonts w:ascii="Times New Roman" w:eastAsia="Times New Roman" w:hAnsi="Times New Roman" w:cs="Times New Roman"/>
          <w:sz w:val="24"/>
          <w:szCs w:val="24"/>
          <w:lang w:eastAsia="pl-PL"/>
        </w:rPr>
        <w:t>szt</w:t>
      </w:r>
      <w:proofErr w:type="spellEnd"/>
      <w:r w:rsidRPr="001346FE">
        <w:rPr>
          <w:rFonts w:ascii="Times New Roman" w:eastAsia="Times New Roman" w:hAnsi="Times New Roman" w:cs="Times New Roman"/>
          <w:sz w:val="24"/>
          <w:szCs w:val="24"/>
          <w:lang w:eastAsia="pl-PL"/>
        </w:rPr>
        <w:t xml:space="preserve"> oraz słupa ŻN/10 - 3 szt. Montaż opraw oświetleniowych LED 80W na wysięgnikach jednoramiennych W-1, 1m - 7 szt.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2) Wspólny Słownik Zamówień(CPV): </w:t>
      </w:r>
      <w:r w:rsidRPr="001346FE">
        <w:rPr>
          <w:rFonts w:ascii="Times New Roman" w:eastAsia="Times New Roman" w:hAnsi="Times New Roman" w:cs="Times New Roman"/>
          <w:sz w:val="24"/>
          <w:szCs w:val="24"/>
          <w:lang w:eastAsia="pl-PL"/>
        </w:rPr>
        <w:t xml:space="preserve">45231400-9,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3) Wartość części zamówienia(jeżeli zamawiający podaje informacje o wartości zamówienia):</w:t>
      </w:r>
      <w:r w:rsidRPr="001346FE">
        <w:rPr>
          <w:rFonts w:ascii="Times New Roman" w:eastAsia="Times New Roman" w:hAnsi="Times New Roman" w:cs="Times New Roman"/>
          <w:sz w:val="24"/>
          <w:szCs w:val="24"/>
          <w:lang w:eastAsia="pl-PL"/>
        </w:rPr>
        <w:br/>
        <w:t xml:space="preserve">Wartość bez VAT: </w:t>
      </w:r>
      <w:r w:rsidRPr="001346FE">
        <w:rPr>
          <w:rFonts w:ascii="Times New Roman" w:eastAsia="Times New Roman" w:hAnsi="Times New Roman" w:cs="Times New Roman"/>
          <w:sz w:val="24"/>
          <w:szCs w:val="24"/>
          <w:lang w:eastAsia="pl-PL"/>
        </w:rPr>
        <w:br/>
        <w:t xml:space="preserve">Waluta: </w:t>
      </w:r>
      <w:r w:rsidRPr="001346FE">
        <w:rPr>
          <w:rFonts w:ascii="Times New Roman" w:eastAsia="Times New Roman" w:hAnsi="Times New Roman" w:cs="Times New Roman"/>
          <w:sz w:val="24"/>
          <w:szCs w:val="24"/>
          <w:lang w:eastAsia="pl-PL"/>
        </w:rPr>
        <w:br/>
        <w:t>PLN</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4) Czas trwania lub termin wykonania: </w:t>
      </w:r>
      <w:r w:rsidRPr="001346FE">
        <w:rPr>
          <w:rFonts w:ascii="Times New Roman" w:eastAsia="Times New Roman" w:hAnsi="Times New Roman" w:cs="Times New Roman"/>
          <w:sz w:val="24"/>
          <w:szCs w:val="24"/>
          <w:lang w:eastAsia="pl-PL"/>
        </w:rPr>
        <w:br/>
        <w:t xml:space="preserve">okres w miesiącach: </w:t>
      </w:r>
      <w:r w:rsidRPr="001346FE">
        <w:rPr>
          <w:rFonts w:ascii="Times New Roman" w:eastAsia="Times New Roman" w:hAnsi="Times New Roman" w:cs="Times New Roman"/>
          <w:sz w:val="24"/>
          <w:szCs w:val="24"/>
          <w:lang w:eastAsia="pl-PL"/>
        </w:rPr>
        <w:br/>
        <w:t xml:space="preserve">okres w dniach: </w:t>
      </w:r>
      <w:r w:rsidRPr="001346FE">
        <w:rPr>
          <w:rFonts w:ascii="Times New Roman" w:eastAsia="Times New Roman" w:hAnsi="Times New Roman" w:cs="Times New Roman"/>
          <w:sz w:val="24"/>
          <w:szCs w:val="24"/>
          <w:lang w:eastAsia="pl-PL"/>
        </w:rPr>
        <w:br/>
        <w:t xml:space="preserve">data rozpoczęcia: </w:t>
      </w:r>
      <w:r w:rsidRPr="001346FE">
        <w:rPr>
          <w:rFonts w:ascii="Times New Roman" w:eastAsia="Times New Roman" w:hAnsi="Times New Roman" w:cs="Times New Roman"/>
          <w:sz w:val="24"/>
          <w:szCs w:val="24"/>
          <w:lang w:eastAsia="pl-PL"/>
        </w:rPr>
        <w:br/>
        <w:t>data zakończenia: 2020-09-30</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490"/>
        <w:gridCol w:w="1016"/>
      </w:tblGrid>
      <w:tr w:rsidR="001346FE" w:rsidRPr="001346FE" w14:paraId="44E518E8" w14:textId="77777777" w:rsidTr="001346FE">
        <w:tc>
          <w:tcPr>
            <w:tcW w:w="0" w:type="auto"/>
            <w:tcBorders>
              <w:top w:val="single" w:sz="6" w:space="0" w:color="000000"/>
              <w:left w:val="single" w:sz="6" w:space="0" w:color="000000"/>
              <w:bottom w:val="single" w:sz="6" w:space="0" w:color="000000"/>
              <w:right w:val="single" w:sz="6" w:space="0" w:color="000000"/>
            </w:tcBorders>
            <w:vAlign w:val="center"/>
            <w:hideMark/>
          </w:tcPr>
          <w:p w14:paraId="1800CCEC"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C2452F"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Znaczenie</w:t>
            </w:r>
          </w:p>
        </w:tc>
      </w:tr>
      <w:tr w:rsidR="001346FE" w:rsidRPr="001346FE" w14:paraId="1765FBA6" w14:textId="77777777" w:rsidTr="001346FE">
        <w:tc>
          <w:tcPr>
            <w:tcW w:w="0" w:type="auto"/>
            <w:tcBorders>
              <w:top w:val="single" w:sz="6" w:space="0" w:color="000000"/>
              <w:left w:val="single" w:sz="6" w:space="0" w:color="000000"/>
              <w:bottom w:val="single" w:sz="6" w:space="0" w:color="000000"/>
              <w:right w:val="single" w:sz="6" w:space="0" w:color="000000"/>
            </w:tcBorders>
            <w:vAlign w:val="center"/>
            <w:hideMark/>
          </w:tcPr>
          <w:p w14:paraId="23F94770"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364E48"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60,00</w:t>
            </w:r>
          </w:p>
        </w:tc>
      </w:tr>
      <w:tr w:rsidR="001346FE" w:rsidRPr="001346FE" w14:paraId="40363A0B" w14:textId="77777777" w:rsidTr="001346FE">
        <w:tc>
          <w:tcPr>
            <w:tcW w:w="0" w:type="auto"/>
            <w:tcBorders>
              <w:top w:val="single" w:sz="6" w:space="0" w:color="000000"/>
              <w:left w:val="single" w:sz="6" w:space="0" w:color="000000"/>
              <w:bottom w:val="single" w:sz="6" w:space="0" w:color="000000"/>
              <w:right w:val="single" w:sz="6" w:space="0" w:color="000000"/>
            </w:tcBorders>
            <w:vAlign w:val="center"/>
            <w:hideMark/>
          </w:tcPr>
          <w:p w14:paraId="3E73BA77"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C532AE"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40,00</w:t>
            </w:r>
          </w:p>
        </w:tc>
      </w:tr>
    </w:tbl>
    <w:p w14:paraId="7B5D8325" w14:textId="77777777" w:rsidR="001346FE" w:rsidRPr="001346FE" w:rsidRDefault="001346FE" w:rsidP="001346FE">
      <w:pPr>
        <w:spacing w:after="24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6) INFORMACJE DODATKOWE:</w:t>
      </w:r>
      <w:r w:rsidRPr="001346FE">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7"/>
        <w:gridCol w:w="180"/>
        <w:gridCol w:w="834"/>
        <w:gridCol w:w="7051"/>
      </w:tblGrid>
      <w:tr w:rsidR="001346FE" w:rsidRPr="001346FE" w14:paraId="57D686DD" w14:textId="77777777" w:rsidTr="001346FE">
        <w:trPr>
          <w:tblCellSpacing w:w="15" w:type="dxa"/>
        </w:trPr>
        <w:tc>
          <w:tcPr>
            <w:tcW w:w="0" w:type="auto"/>
            <w:vAlign w:val="center"/>
            <w:hideMark/>
          </w:tcPr>
          <w:p w14:paraId="4D7D29C3"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Część nr: </w:t>
            </w:r>
          </w:p>
        </w:tc>
        <w:tc>
          <w:tcPr>
            <w:tcW w:w="0" w:type="auto"/>
            <w:vAlign w:val="center"/>
            <w:hideMark/>
          </w:tcPr>
          <w:p w14:paraId="55B7F97A"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2</w:t>
            </w:r>
          </w:p>
        </w:tc>
        <w:tc>
          <w:tcPr>
            <w:tcW w:w="0" w:type="auto"/>
            <w:vAlign w:val="center"/>
            <w:hideMark/>
          </w:tcPr>
          <w:p w14:paraId="0DEA9CC8"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Nazwa: </w:t>
            </w:r>
          </w:p>
        </w:tc>
        <w:tc>
          <w:tcPr>
            <w:tcW w:w="0" w:type="auto"/>
            <w:vAlign w:val="center"/>
            <w:hideMark/>
          </w:tcPr>
          <w:p w14:paraId="7C8D67DD"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Budowa oświetlenia boiska przy Publicznej Szkole Podstawowej w Zakrzewie</w:t>
            </w:r>
          </w:p>
        </w:tc>
      </w:tr>
    </w:tbl>
    <w:p w14:paraId="5C00B69B" w14:textId="5B0A26DA"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b/>
          <w:bCs/>
          <w:sz w:val="24"/>
          <w:szCs w:val="24"/>
          <w:lang w:eastAsia="pl-PL"/>
        </w:rPr>
        <w:t xml:space="preserve">1) Krótki opis przedmiotu zamówienia </w:t>
      </w:r>
      <w:r w:rsidRPr="001346FE">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1346FE">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Pr>
          <w:rFonts w:ascii="Times New Roman" w:eastAsia="Times New Roman" w:hAnsi="Times New Roman" w:cs="Times New Roman"/>
          <w:b/>
          <w:bCs/>
          <w:sz w:val="24"/>
          <w:szCs w:val="24"/>
          <w:lang w:eastAsia="pl-PL"/>
        </w:rPr>
        <w:t xml:space="preserve"> </w:t>
      </w:r>
      <w:r w:rsidRPr="001346FE">
        <w:rPr>
          <w:rFonts w:ascii="Times New Roman" w:eastAsia="Times New Roman" w:hAnsi="Times New Roman" w:cs="Times New Roman"/>
          <w:sz w:val="24"/>
          <w:szCs w:val="24"/>
          <w:lang w:eastAsia="pl-PL"/>
        </w:rPr>
        <w:t xml:space="preserve">Oświetlenie placu boiska szkolnego na 3 słupach stalowych, linią kablową, oprawy ze źródłami światła LED. Słupy stalowe ocynkowane wysokości 12m na fundamentach betonowych z wysięgnikami o długości 2m, na wysięgnikach 5 opraw LED o mocy jednostkowej 416W.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2) Wspólny Słownik Zamówień(CPV): </w:t>
      </w:r>
      <w:r w:rsidRPr="001346FE">
        <w:rPr>
          <w:rFonts w:ascii="Times New Roman" w:eastAsia="Times New Roman" w:hAnsi="Times New Roman" w:cs="Times New Roman"/>
          <w:sz w:val="24"/>
          <w:szCs w:val="24"/>
          <w:lang w:eastAsia="pl-PL"/>
        </w:rPr>
        <w:t xml:space="preserve">45231400-9, </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3) Wartość części zamówienia(jeżeli zamawiający podaje informacje o wartości </w:t>
      </w:r>
      <w:r w:rsidRPr="001346FE">
        <w:rPr>
          <w:rFonts w:ascii="Times New Roman" w:eastAsia="Times New Roman" w:hAnsi="Times New Roman" w:cs="Times New Roman"/>
          <w:b/>
          <w:bCs/>
          <w:sz w:val="24"/>
          <w:szCs w:val="24"/>
          <w:lang w:eastAsia="pl-PL"/>
        </w:rPr>
        <w:lastRenderedPageBreak/>
        <w:t>zamówienia):</w:t>
      </w:r>
      <w:r w:rsidRPr="001346FE">
        <w:rPr>
          <w:rFonts w:ascii="Times New Roman" w:eastAsia="Times New Roman" w:hAnsi="Times New Roman" w:cs="Times New Roman"/>
          <w:sz w:val="24"/>
          <w:szCs w:val="24"/>
          <w:lang w:eastAsia="pl-PL"/>
        </w:rPr>
        <w:br/>
        <w:t xml:space="preserve">Wartość bez VAT: </w:t>
      </w:r>
      <w:r w:rsidRPr="001346FE">
        <w:rPr>
          <w:rFonts w:ascii="Times New Roman" w:eastAsia="Times New Roman" w:hAnsi="Times New Roman" w:cs="Times New Roman"/>
          <w:sz w:val="24"/>
          <w:szCs w:val="24"/>
          <w:lang w:eastAsia="pl-PL"/>
        </w:rPr>
        <w:br/>
        <w:t xml:space="preserve">Waluta: </w:t>
      </w:r>
      <w:r w:rsidRPr="001346FE">
        <w:rPr>
          <w:rFonts w:ascii="Times New Roman" w:eastAsia="Times New Roman" w:hAnsi="Times New Roman" w:cs="Times New Roman"/>
          <w:sz w:val="24"/>
          <w:szCs w:val="24"/>
          <w:lang w:eastAsia="pl-PL"/>
        </w:rPr>
        <w:br/>
        <w:t>PLN</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4) Czas trwania lub termin wykonania: </w:t>
      </w:r>
      <w:r w:rsidRPr="001346FE">
        <w:rPr>
          <w:rFonts w:ascii="Times New Roman" w:eastAsia="Times New Roman" w:hAnsi="Times New Roman" w:cs="Times New Roman"/>
          <w:sz w:val="24"/>
          <w:szCs w:val="24"/>
          <w:lang w:eastAsia="pl-PL"/>
        </w:rPr>
        <w:br/>
        <w:t xml:space="preserve">okres w miesiącach: </w:t>
      </w:r>
      <w:r w:rsidRPr="001346FE">
        <w:rPr>
          <w:rFonts w:ascii="Times New Roman" w:eastAsia="Times New Roman" w:hAnsi="Times New Roman" w:cs="Times New Roman"/>
          <w:sz w:val="24"/>
          <w:szCs w:val="24"/>
          <w:lang w:eastAsia="pl-PL"/>
        </w:rPr>
        <w:br/>
        <w:t xml:space="preserve">okres w dniach: </w:t>
      </w:r>
      <w:r w:rsidRPr="001346FE">
        <w:rPr>
          <w:rFonts w:ascii="Times New Roman" w:eastAsia="Times New Roman" w:hAnsi="Times New Roman" w:cs="Times New Roman"/>
          <w:sz w:val="24"/>
          <w:szCs w:val="24"/>
          <w:lang w:eastAsia="pl-PL"/>
        </w:rPr>
        <w:br/>
        <w:t xml:space="preserve">data rozpoczęcia: </w:t>
      </w:r>
      <w:r w:rsidRPr="001346FE">
        <w:rPr>
          <w:rFonts w:ascii="Times New Roman" w:eastAsia="Times New Roman" w:hAnsi="Times New Roman" w:cs="Times New Roman"/>
          <w:sz w:val="24"/>
          <w:szCs w:val="24"/>
          <w:lang w:eastAsia="pl-PL"/>
        </w:rPr>
        <w:br/>
        <w:t>data zakończenia: 2020-08-28</w:t>
      </w: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1346FE" w:rsidRPr="001346FE" w14:paraId="65EE66D5" w14:textId="77777777" w:rsidTr="001346FE">
        <w:tc>
          <w:tcPr>
            <w:tcW w:w="0" w:type="auto"/>
            <w:tcBorders>
              <w:top w:val="single" w:sz="6" w:space="0" w:color="000000"/>
              <w:left w:val="single" w:sz="6" w:space="0" w:color="000000"/>
              <w:bottom w:val="single" w:sz="6" w:space="0" w:color="000000"/>
              <w:right w:val="single" w:sz="6" w:space="0" w:color="000000"/>
            </w:tcBorders>
            <w:vAlign w:val="center"/>
            <w:hideMark/>
          </w:tcPr>
          <w:p w14:paraId="226A4ED9"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5F9BF1"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Znaczenie</w:t>
            </w:r>
          </w:p>
        </w:tc>
      </w:tr>
      <w:tr w:rsidR="001346FE" w:rsidRPr="001346FE" w14:paraId="4352635A" w14:textId="77777777" w:rsidTr="001346FE">
        <w:tc>
          <w:tcPr>
            <w:tcW w:w="0" w:type="auto"/>
            <w:tcBorders>
              <w:top w:val="single" w:sz="6" w:space="0" w:color="000000"/>
              <w:left w:val="single" w:sz="6" w:space="0" w:color="000000"/>
              <w:bottom w:val="single" w:sz="6" w:space="0" w:color="000000"/>
              <w:right w:val="single" w:sz="6" w:space="0" w:color="000000"/>
            </w:tcBorders>
            <w:vAlign w:val="center"/>
            <w:hideMark/>
          </w:tcPr>
          <w:p w14:paraId="05EBE401"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96C00C"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60,00</w:t>
            </w:r>
          </w:p>
        </w:tc>
      </w:tr>
      <w:tr w:rsidR="001346FE" w:rsidRPr="001346FE" w14:paraId="29562AE5" w14:textId="77777777" w:rsidTr="001346FE">
        <w:tc>
          <w:tcPr>
            <w:tcW w:w="0" w:type="auto"/>
            <w:tcBorders>
              <w:top w:val="single" w:sz="6" w:space="0" w:color="000000"/>
              <w:left w:val="single" w:sz="6" w:space="0" w:color="000000"/>
              <w:bottom w:val="single" w:sz="6" w:space="0" w:color="000000"/>
              <w:right w:val="single" w:sz="6" w:space="0" w:color="000000"/>
            </w:tcBorders>
            <w:vAlign w:val="center"/>
            <w:hideMark/>
          </w:tcPr>
          <w:p w14:paraId="4ABA491D"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93BA12" w14:textId="77777777" w:rsidR="001346FE" w:rsidRPr="001346FE" w:rsidRDefault="001346FE" w:rsidP="001346FE">
            <w:pPr>
              <w:spacing w:after="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t>40,00</w:t>
            </w:r>
          </w:p>
        </w:tc>
      </w:tr>
    </w:tbl>
    <w:p w14:paraId="69B84B4F" w14:textId="77777777" w:rsidR="001346FE" w:rsidRPr="001346FE" w:rsidRDefault="001346FE" w:rsidP="001346FE">
      <w:pPr>
        <w:spacing w:after="240" w:line="240" w:lineRule="auto"/>
        <w:rPr>
          <w:rFonts w:ascii="Times New Roman" w:eastAsia="Times New Roman" w:hAnsi="Times New Roman" w:cs="Times New Roman"/>
          <w:sz w:val="24"/>
          <w:szCs w:val="24"/>
          <w:lang w:eastAsia="pl-PL"/>
        </w:rPr>
      </w:pPr>
      <w:r w:rsidRPr="001346FE">
        <w:rPr>
          <w:rFonts w:ascii="Times New Roman" w:eastAsia="Times New Roman" w:hAnsi="Times New Roman" w:cs="Times New Roman"/>
          <w:sz w:val="24"/>
          <w:szCs w:val="24"/>
          <w:lang w:eastAsia="pl-PL"/>
        </w:rPr>
        <w:br/>
      </w:r>
      <w:r w:rsidRPr="001346FE">
        <w:rPr>
          <w:rFonts w:ascii="Times New Roman" w:eastAsia="Times New Roman" w:hAnsi="Times New Roman" w:cs="Times New Roman"/>
          <w:b/>
          <w:bCs/>
          <w:sz w:val="24"/>
          <w:szCs w:val="24"/>
          <w:lang w:eastAsia="pl-PL"/>
        </w:rPr>
        <w:t>6) INFORMACJE DODATKOWE:</w:t>
      </w:r>
      <w:r w:rsidRPr="001346FE">
        <w:rPr>
          <w:rFonts w:ascii="Times New Roman" w:eastAsia="Times New Roman" w:hAnsi="Times New Roman" w:cs="Times New Roman"/>
          <w:sz w:val="24"/>
          <w:szCs w:val="24"/>
          <w:lang w:eastAsia="pl-PL"/>
        </w:rPr>
        <w:br/>
      </w:r>
    </w:p>
    <w:p w14:paraId="3FD9D776" w14:textId="77777777" w:rsidR="001346FE" w:rsidRDefault="001346FE" w:rsidP="001346FE">
      <w:pPr>
        <w:spacing w:after="24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p>
    <w:p w14:paraId="1CC97B5F" w14:textId="31B72B70" w:rsidR="001346FE" w:rsidRDefault="001346FE" w:rsidP="001346FE">
      <w:pPr>
        <w:spacing w:after="24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Podpisał:</w:t>
      </w:r>
    </w:p>
    <w:p w14:paraId="1589BE26" w14:textId="41F33FA6" w:rsidR="001346FE" w:rsidRPr="001346FE" w:rsidRDefault="001346FE" w:rsidP="001346FE">
      <w:pPr>
        <w:spacing w:after="24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Leszek Margas</w:t>
      </w:r>
      <w:r>
        <w:rPr>
          <w:rFonts w:ascii="Times New Roman" w:eastAsia="Times New Roman" w:hAnsi="Times New Roman" w:cs="Times New Roman"/>
          <w:sz w:val="24"/>
          <w:szCs w:val="24"/>
          <w:lang w:eastAsia="pl-PL"/>
        </w:rPr>
        <w:br/>
        <w:t xml:space="preserve">                                                                                                         Wójt Gminy Zakrzew</w:t>
      </w:r>
    </w:p>
    <w:p w14:paraId="2952ED5C" w14:textId="77777777" w:rsidR="001346FE" w:rsidRPr="001346FE" w:rsidRDefault="001346FE" w:rsidP="001346FE">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346FE" w:rsidRPr="001346FE" w14:paraId="6208F62E" w14:textId="77777777" w:rsidTr="001346FE">
        <w:trPr>
          <w:tblCellSpacing w:w="15" w:type="dxa"/>
        </w:trPr>
        <w:tc>
          <w:tcPr>
            <w:tcW w:w="0" w:type="auto"/>
            <w:vAlign w:val="center"/>
            <w:hideMark/>
          </w:tcPr>
          <w:p w14:paraId="6D68A182" w14:textId="77777777" w:rsidR="001346FE" w:rsidRPr="001346FE" w:rsidRDefault="001346FE" w:rsidP="001346FE">
            <w:pPr>
              <w:spacing w:after="240" w:line="240" w:lineRule="auto"/>
              <w:rPr>
                <w:rFonts w:ascii="Times New Roman" w:eastAsia="Times New Roman" w:hAnsi="Times New Roman" w:cs="Times New Roman"/>
                <w:sz w:val="24"/>
                <w:szCs w:val="24"/>
                <w:lang w:eastAsia="pl-PL"/>
              </w:rPr>
            </w:pPr>
          </w:p>
        </w:tc>
      </w:tr>
    </w:tbl>
    <w:p w14:paraId="4CFCDFE1" w14:textId="77777777" w:rsidR="00C1124C" w:rsidRDefault="00C1124C"/>
    <w:sectPr w:rsidR="00C112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6FE"/>
    <w:rsid w:val="001346FE"/>
    <w:rsid w:val="00C112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6F63E"/>
  <w15:chartTrackingRefBased/>
  <w15:docId w15:val="{DA5F7968-467F-4683-BC1A-DDCC7FBFF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1346F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46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7076956">
      <w:bodyDiv w:val="1"/>
      <w:marLeft w:val="0"/>
      <w:marRight w:val="0"/>
      <w:marTop w:val="0"/>
      <w:marBottom w:val="0"/>
      <w:divBdr>
        <w:top w:val="none" w:sz="0" w:space="0" w:color="auto"/>
        <w:left w:val="none" w:sz="0" w:space="0" w:color="auto"/>
        <w:bottom w:val="none" w:sz="0" w:space="0" w:color="auto"/>
        <w:right w:val="none" w:sz="0" w:space="0" w:color="auto"/>
      </w:divBdr>
      <w:divsChild>
        <w:div w:id="1589849752">
          <w:marLeft w:val="0"/>
          <w:marRight w:val="0"/>
          <w:marTop w:val="0"/>
          <w:marBottom w:val="0"/>
          <w:divBdr>
            <w:top w:val="none" w:sz="0" w:space="0" w:color="auto"/>
            <w:left w:val="none" w:sz="0" w:space="0" w:color="auto"/>
            <w:bottom w:val="none" w:sz="0" w:space="0" w:color="auto"/>
            <w:right w:val="none" w:sz="0" w:space="0" w:color="auto"/>
          </w:divBdr>
          <w:divsChild>
            <w:div w:id="2068648753">
              <w:marLeft w:val="0"/>
              <w:marRight w:val="0"/>
              <w:marTop w:val="0"/>
              <w:marBottom w:val="0"/>
              <w:divBdr>
                <w:top w:val="none" w:sz="0" w:space="0" w:color="auto"/>
                <w:left w:val="none" w:sz="0" w:space="0" w:color="auto"/>
                <w:bottom w:val="none" w:sz="0" w:space="0" w:color="auto"/>
                <w:right w:val="none" w:sz="0" w:space="0" w:color="auto"/>
              </w:divBdr>
            </w:div>
            <w:div w:id="1035807771">
              <w:marLeft w:val="0"/>
              <w:marRight w:val="0"/>
              <w:marTop w:val="0"/>
              <w:marBottom w:val="0"/>
              <w:divBdr>
                <w:top w:val="none" w:sz="0" w:space="0" w:color="auto"/>
                <w:left w:val="none" w:sz="0" w:space="0" w:color="auto"/>
                <w:bottom w:val="none" w:sz="0" w:space="0" w:color="auto"/>
                <w:right w:val="none" w:sz="0" w:space="0" w:color="auto"/>
              </w:divBdr>
            </w:div>
            <w:div w:id="1390767082">
              <w:marLeft w:val="0"/>
              <w:marRight w:val="0"/>
              <w:marTop w:val="0"/>
              <w:marBottom w:val="0"/>
              <w:divBdr>
                <w:top w:val="none" w:sz="0" w:space="0" w:color="auto"/>
                <w:left w:val="none" w:sz="0" w:space="0" w:color="auto"/>
                <w:bottom w:val="none" w:sz="0" w:space="0" w:color="auto"/>
                <w:right w:val="none" w:sz="0" w:space="0" w:color="auto"/>
              </w:divBdr>
              <w:divsChild>
                <w:div w:id="513149705">
                  <w:marLeft w:val="0"/>
                  <w:marRight w:val="0"/>
                  <w:marTop w:val="0"/>
                  <w:marBottom w:val="0"/>
                  <w:divBdr>
                    <w:top w:val="none" w:sz="0" w:space="0" w:color="auto"/>
                    <w:left w:val="none" w:sz="0" w:space="0" w:color="auto"/>
                    <w:bottom w:val="none" w:sz="0" w:space="0" w:color="auto"/>
                    <w:right w:val="none" w:sz="0" w:space="0" w:color="auto"/>
                  </w:divBdr>
                </w:div>
              </w:divsChild>
            </w:div>
            <w:div w:id="306250435">
              <w:marLeft w:val="0"/>
              <w:marRight w:val="0"/>
              <w:marTop w:val="0"/>
              <w:marBottom w:val="0"/>
              <w:divBdr>
                <w:top w:val="none" w:sz="0" w:space="0" w:color="auto"/>
                <w:left w:val="none" w:sz="0" w:space="0" w:color="auto"/>
                <w:bottom w:val="none" w:sz="0" w:space="0" w:color="auto"/>
                <w:right w:val="none" w:sz="0" w:space="0" w:color="auto"/>
              </w:divBdr>
              <w:divsChild>
                <w:div w:id="465590402">
                  <w:marLeft w:val="0"/>
                  <w:marRight w:val="0"/>
                  <w:marTop w:val="0"/>
                  <w:marBottom w:val="0"/>
                  <w:divBdr>
                    <w:top w:val="none" w:sz="0" w:space="0" w:color="auto"/>
                    <w:left w:val="none" w:sz="0" w:space="0" w:color="auto"/>
                    <w:bottom w:val="none" w:sz="0" w:space="0" w:color="auto"/>
                    <w:right w:val="none" w:sz="0" w:space="0" w:color="auto"/>
                  </w:divBdr>
                </w:div>
              </w:divsChild>
            </w:div>
            <w:div w:id="658194969">
              <w:marLeft w:val="0"/>
              <w:marRight w:val="0"/>
              <w:marTop w:val="0"/>
              <w:marBottom w:val="0"/>
              <w:divBdr>
                <w:top w:val="none" w:sz="0" w:space="0" w:color="auto"/>
                <w:left w:val="none" w:sz="0" w:space="0" w:color="auto"/>
                <w:bottom w:val="none" w:sz="0" w:space="0" w:color="auto"/>
                <w:right w:val="none" w:sz="0" w:space="0" w:color="auto"/>
              </w:divBdr>
              <w:divsChild>
                <w:div w:id="59639317">
                  <w:marLeft w:val="0"/>
                  <w:marRight w:val="0"/>
                  <w:marTop w:val="0"/>
                  <w:marBottom w:val="0"/>
                  <w:divBdr>
                    <w:top w:val="none" w:sz="0" w:space="0" w:color="auto"/>
                    <w:left w:val="none" w:sz="0" w:space="0" w:color="auto"/>
                    <w:bottom w:val="none" w:sz="0" w:space="0" w:color="auto"/>
                    <w:right w:val="none" w:sz="0" w:space="0" w:color="auto"/>
                  </w:divBdr>
                </w:div>
                <w:div w:id="1478184136">
                  <w:marLeft w:val="0"/>
                  <w:marRight w:val="0"/>
                  <w:marTop w:val="0"/>
                  <w:marBottom w:val="0"/>
                  <w:divBdr>
                    <w:top w:val="none" w:sz="0" w:space="0" w:color="auto"/>
                    <w:left w:val="none" w:sz="0" w:space="0" w:color="auto"/>
                    <w:bottom w:val="none" w:sz="0" w:space="0" w:color="auto"/>
                    <w:right w:val="none" w:sz="0" w:space="0" w:color="auto"/>
                  </w:divBdr>
                </w:div>
                <w:div w:id="1099179258">
                  <w:marLeft w:val="0"/>
                  <w:marRight w:val="0"/>
                  <w:marTop w:val="0"/>
                  <w:marBottom w:val="0"/>
                  <w:divBdr>
                    <w:top w:val="none" w:sz="0" w:space="0" w:color="auto"/>
                    <w:left w:val="none" w:sz="0" w:space="0" w:color="auto"/>
                    <w:bottom w:val="none" w:sz="0" w:space="0" w:color="auto"/>
                    <w:right w:val="none" w:sz="0" w:space="0" w:color="auto"/>
                  </w:divBdr>
                </w:div>
                <w:div w:id="482114586">
                  <w:marLeft w:val="0"/>
                  <w:marRight w:val="0"/>
                  <w:marTop w:val="0"/>
                  <w:marBottom w:val="0"/>
                  <w:divBdr>
                    <w:top w:val="none" w:sz="0" w:space="0" w:color="auto"/>
                    <w:left w:val="none" w:sz="0" w:space="0" w:color="auto"/>
                    <w:bottom w:val="none" w:sz="0" w:space="0" w:color="auto"/>
                    <w:right w:val="none" w:sz="0" w:space="0" w:color="auto"/>
                  </w:divBdr>
                </w:div>
              </w:divsChild>
            </w:div>
            <w:div w:id="728380420">
              <w:marLeft w:val="0"/>
              <w:marRight w:val="0"/>
              <w:marTop w:val="0"/>
              <w:marBottom w:val="0"/>
              <w:divBdr>
                <w:top w:val="none" w:sz="0" w:space="0" w:color="auto"/>
                <w:left w:val="none" w:sz="0" w:space="0" w:color="auto"/>
                <w:bottom w:val="none" w:sz="0" w:space="0" w:color="auto"/>
                <w:right w:val="none" w:sz="0" w:space="0" w:color="auto"/>
              </w:divBdr>
              <w:divsChild>
                <w:div w:id="1655525401">
                  <w:marLeft w:val="0"/>
                  <w:marRight w:val="0"/>
                  <w:marTop w:val="0"/>
                  <w:marBottom w:val="0"/>
                  <w:divBdr>
                    <w:top w:val="none" w:sz="0" w:space="0" w:color="auto"/>
                    <w:left w:val="none" w:sz="0" w:space="0" w:color="auto"/>
                    <w:bottom w:val="none" w:sz="0" w:space="0" w:color="auto"/>
                    <w:right w:val="none" w:sz="0" w:space="0" w:color="auto"/>
                  </w:divBdr>
                </w:div>
                <w:div w:id="1959948860">
                  <w:marLeft w:val="0"/>
                  <w:marRight w:val="0"/>
                  <w:marTop w:val="0"/>
                  <w:marBottom w:val="0"/>
                  <w:divBdr>
                    <w:top w:val="none" w:sz="0" w:space="0" w:color="auto"/>
                    <w:left w:val="none" w:sz="0" w:space="0" w:color="auto"/>
                    <w:bottom w:val="none" w:sz="0" w:space="0" w:color="auto"/>
                    <w:right w:val="none" w:sz="0" w:space="0" w:color="auto"/>
                  </w:divBdr>
                </w:div>
                <w:div w:id="57436954">
                  <w:marLeft w:val="0"/>
                  <w:marRight w:val="0"/>
                  <w:marTop w:val="0"/>
                  <w:marBottom w:val="0"/>
                  <w:divBdr>
                    <w:top w:val="none" w:sz="0" w:space="0" w:color="auto"/>
                    <w:left w:val="none" w:sz="0" w:space="0" w:color="auto"/>
                    <w:bottom w:val="none" w:sz="0" w:space="0" w:color="auto"/>
                    <w:right w:val="none" w:sz="0" w:space="0" w:color="auto"/>
                  </w:divBdr>
                </w:div>
                <w:div w:id="1891837642">
                  <w:marLeft w:val="0"/>
                  <w:marRight w:val="0"/>
                  <w:marTop w:val="0"/>
                  <w:marBottom w:val="0"/>
                  <w:divBdr>
                    <w:top w:val="none" w:sz="0" w:space="0" w:color="auto"/>
                    <w:left w:val="none" w:sz="0" w:space="0" w:color="auto"/>
                    <w:bottom w:val="none" w:sz="0" w:space="0" w:color="auto"/>
                    <w:right w:val="none" w:sz="0" w:space="0" w:color="auto"/>
                  </w:divBdr>
                </w:div>
                <w:div w:id="952132418">
                  <w:marLeft w:val="0"/>
                  <w:marRight w:val="0"/>
                  <w:marTop w:val="0"/>
                  <w:marBottom w:val="0"/>
                  <w:divBdr>
                    <w:top w:val="none" w:sz="0" w:space="0" w:color="auto"/>
                    <w:left w:val="none" w:sz="0" w:space="0" w:color="auto"/>
                    <w:bottom w:val="none" w:sz="0" w:space="0" w:color="auto"/>
                    <w:right w:val="none" w:sz="0" w:space="0" w:color="auto"/>
                  </w:divBdr>
                </w:div>
                <w:div w:id="1883010346">
                  <w:marLeft w:val="0"/>
                  <w:marRight w:val="0"/>
                  <w:marTop w:val="0"/>
                  <w:marBottom w:val="0"/>
                  <w:divBdr>
                    <w:top w:val="none" w:sz="0" w:space="0" w:color="auto"/>
                    <w:left w:val="none" w:sz="0" w:space="0" w:color="auto"/>
                    <w:bottom w:val="none" w:sz="0" w:space="0" w:color="auto"/>
                    <w:right w:val="none" w:sz="0" w:space="0" w:color="auto"/>
                  </w:divBdr>
                </w:div>
                <w:div w:id="2067870895">
                  <w:marLeft w:val="0"/>
                  <w:marRight w:val="0"/>
                  <w:marTop w:val="0"/>
                  <w:marBottom w:val="0"/>
                  <w:divBdr>
                    <w:top w:val="none" w:sz="0" w:space="0" w:color="auto"/>
                    <w:left w:val="none" w:sz="0" w:space="0" w:color="auto"/>
                    <w:bottom w:val="none" w:sz="0" w:space="0" w:color="auto"/>
                    <w:right w:val="none" w:sz="0" w:space="0" w:color="auto"/>
                  </w:divBdr>
                </w:div>
              </w:divsChild>
            </w:div>
            <w:div w:id="2118333603">
              <w:marLeft w:val="0"/>
              <w:marRight w:val="0"/>
              <w:marTop w:val="0"/>
              <w:marBottom w:val="0"/>
              <w:divBdr>
                <w:top w:val="none" w:sz="0" w:space="0" w:color="auto"/>
                <w:left w:val="none" w:sz="0" w:space="0" w:color="auto"/>
                <w:bottom w:val="none" w:sz="0" w:space="0" w:color="auto"/>
                <w:right w:val="none" w:sz="0" w:space="0" w:color="auto"/>
              </w:divBdr>
              <w:divsChild>
                <w:div w:id="329797592">
                  <w:marLeft w:val="0"/>
                  <w:marRight w:val="0"/>
                  <w:marTop w:val="0"/>
                  <w:marBottom w:val="0"/>
                  <w:divBdr>
                    <w:top w:val="none" w:sz="0" w:space="0" w:color="auto"/>
                    <w:left w:val="none" w:sz="0" w:space="0" w:color="auto"/>
                    <w:bottom w:val="none" w:sz="0" w:space="0" w:color="auto"/>
                    <w:right w:val="none" w:sz="0" w:space="0" w:color="auto"/>
                  </w:divBdr>
                </w:div>
                <w:div w:id="649821049">
                  <w:marLeft w:val="0"/>
                  <w:marRight w:val="0"/>
                  <w:marTop w:val="0"/>
                  <w:marBottom w:val="0"/>
                  <w:divBdr>
                    <w:top w:val="none" w:sz="0" w:space="0" w:color="auto"/>
                    <w:left w:val="none" w:sz="0" w:space="0" w:color="auto"/>
                    <w:bottom w:val="none" w:sz="0" w:space="0" w:color="auto"/>
                    <w:right w:val="none" w:sz="0" w:space="0" w:color="auto"/>
                  </w:divBdr>
                </w:div>
              </w:divsChild>
            </w:div>
            <w:div w:id="579563140">
              <w:marLeft w:val="0"/>
              <w:marRight w:val="0"/>
              <w:marTop w:val="0"/>
              <w:marBottom w:val="0"/>
              <w:divBdr>
                <w:top w:val="none" w:sz="0" w:space="0" w:color="auto"/>
                <w:left w:val="none" w:sz="0" w:space="0" w:color="auto"/>
                <w:bottom w:val="none" w:sz="0" w:space="0" w:color="auto"/>
                <w:right w:val="none" w:sz="0" w:space="0" w:color="auto"/>
              </w:divBdr>
              <w:divsChild>
                <w:div w:id="1810974502">
                  <w:marLeft w:val="0"/>
                  <w:marRight w:val="0"/>
                  <w:marTop w:val="0"/>
                  <w:marBottom w:val="0"/>
                  <w:divBdr>
                    <w:top w:val="none" w:sz="0" w:space="0" w:color="auto"/>
                    <w:left w:val="none" w:sz="0" w:space="0" w:color="auto"/>
                    <w:bottom w:val="none" w:sz="0" w:space="0" w:color="auto"/>
                    <w:right w:val="none" w:sz="0" w:space="0" w:color="auto"/>
                  </w:divBdr>
                </w:div>
                <w:div w:id="388190161">
                  <w:marLeft w:val="0"/>
                  <w:marRight w:val="0"/>
                  <w:marTop w:val="0"/>
                  <w:marBottom w:val="0"/>
                  <w:divBdr>
                    <w:top w:val="none" w:sz="0" w:space="0" w:color="auto"/>
                    <w:left w:val="none" w:sz="0" w:space="0" w:color="auto"/>
                    <w:bottom w:val="none" w:sz="0" w:space="0" w:color="auto"/>
                    <w:right w:val="none" w:sz="0" w:space="0" w:color="auto"/>
                  </w:divBdr>
                </w:div>
                <w:div w:id="522939570">
                  <w:marLeft w:val="0"/>
                  <w:marRight w:val="0"/>
                  <w:marTop w:val="0"/>
                  <w:marBottom w:val="0"/>
                  <w:divBdr>
                    <w:top w:val="none" w:sz="0" w:space="0" w:color="auto"/>
                    <w:left w:val="none" w:sz="0" w:space="0" w:color="auto"/>
                    <w:bottom w:val="none" w:sz="0" w:space="0" w:color="auto"/>
                    <w:right w:val="none" w:sz="0" w:space="0" w:color="auto"/>
                  </w:divBdr>
                </w:div>
                <w:div w:id="279916177">
                  <w:marLeft w:val="0"/>
                  <w:marRight w:val="0"/>
                  <w:marTop w:val="0"/>
                  <w:marBottom w:val="0"/>
                  <w:divBdr>
                    <w:top w:val="none" w:sz="0" w:space="0" w:color="auto"/>
                    <w:left w:val="none" w:sz="0" w:space="0" w:color="auto"/>
                    <w:bottom w:val="none" w:sz="0" w:space="0" w:color="auto"/>
                    <w:right w:val="none" w:sz="0" w:space="0" w:color="auto"/>
                  </w:divBdr>
                </w:div>
                <w:div w:id="429350299">
                  <w:marLeft w:val="0"/>
                  <w:marRight w:val="0"/>
                  <w:marTop w:val="0"/>
                  <w:marBottom w:val="0"/>
                  <w:divBdr>
                    <w:top w:val="none" w:sz="0" w:space="0" w:color="auto"/>
                    <w:left w:val="none" w:sz="0" w:space="0" w:color="auto"/>
                    <w:bottom w:val="none" w:sz="0" w:space="0" w:color="auto"/>
                    <w:right w:val="none" w:sz="0" w:space="0" w:color="auto"/>
                  </w:divBdr>
                </w:div>
              </w:divsChild>
            </w:div>
            <w:div w:id="1734892105">
              <w:marLeft w:val="0"/>
              <w:marRight w:val="0"/>
              <w:marTop w:val="0"/>
              <w:marBottom w:val="0"/>
              <w:divBdr>
                <w:top w:val="none" w:sz="0" w:space="0" w:color="auto"/>
                <w:left w:val="none" w:sz="0" w:space="0" w:color="auto"/>
                <w:bottom w:val="none" w:sz="0" w:space="0" w:color="auto"/>
                <w:right w:val="none" w:sz="0" w:space="0" w:color="auto"/>
              </w:divBdr>
              <w:divsChild>
                <w:div w:id="1997486488">
                  <w:marLeft w:val="0"/>
                  <w:marRight w:val="0"/>
                  <w:marTop w:val="0"/>
                  <w:marBottom w:val="0"/>
                  <w:divBdr>
                    <w:top w:val="none" w:sz="0" w:space="0" w:color="auto"/>
                    <w:left w:val="none" w:sz="0" w:space="0" w:color="auto"/>
                    <w:bottom w:val="none" w:sz="0" w:space="0" w:color="auto"/>
                    <w:right w:val="none" w:sz="0" w:space="0" w:color="auto"/>
                  </w:divBdr>
                </w:div>
                <w:div w:id="587661475">
                  <w:marLeft w:val="0"/>
                  <w:marRight w:val="0"/>
                  <w:marTop w:val="0"/>
                  <w:marBottom w:val="0"/>
                  <w:divBdr>
                    <w:top w:val="none" w:sz="0" w:space="0" w:color="auto"/>
                    <w:left w:val="none" w:sz="0" w:space="0" w:color="auto"/>
                    <w:bottom w:val="none" w:sz="0" w:space="0" w:color="auto"/>
                    <w:right w:val="none" w:sz="0" w:space="0" w:color="auto"/>
                  </w:divBdr>
                </w:div>
                <w:div w:id="1858352813">
                  <w:marLeft w:val="0"/>
                  <w:marRight w:val="0"/>
                  <w:marTop w:val="0"/>
                  <w:marBottom w:val="0"/>
                  <w:divBdr>
                    <w:top w:val="none" w:sz="0" w:space="0" w:color="auto"/>
                    <w:left w:val="none" w:sz="0" w:space="0" w:color="auto"/>
                    <w:bottom w:val="none" w:sz="0" w:space="0" w:color="auto"/>
                    <w:right w:val="none" w:sz="0" w:space="0" w:color="auto"/>
                  </w:divBdr>
                </w:div>
                <w:div w:id="630667402">
                  <w:marLeft w:val="0"/>
                  <w:marRight w:val="0"/>
                  <w:marTop w:val="0"/>
                  <w:marBottom w:val="0"/>
                  <w:divBdr>
                    <w:top w:val="none" w:sz="0" w:space="0" w:color="auto"/>
                    <w:left w:val="none" w:sz="0" w:space="0" w:color="auto"/>
                    <w:bottom w:val="none" w:sz="0" w:space="0" w:color="auto"/>
                    <w:right w:val="none" w:sz="0" w:space="0" w:color="auto"/>
                  </w:divBdr>
                </w:div>
                <w:div w:id="681008250">
                  <w:marLeft w:val="0"/>
                  <w:marRight w:val="0"/>
                  <w:marTop w:val="0"/>
                  <w:marBottom w:val="0"/>
                  <w:divBdr>
                    <w:top w:val="none" w:sz="0" w:space="0" w:color="auto"/>
                    <w:left w:val="none" w:sz="0" w:space="0" w:color="auto"/>
                    <w:bottom w:val="none" w:sz="0" w:space="0" w:color="auto"/>
                    <w:right w:val="none" w:sz="0" w:space="0" w:color="auto"/>
                  </w:divBdr>
                </w:div>
                <w:div w:id="1666397492">
                  <w:marLeft w:val="0"/>
                  <w:marRight w:val="0"/>
                  <w:marTop w:val="0"/>
                  <w:marBottom w:val="0"/>
                  <w:divBdr>
                    <w:top w:val="none" w:sz="0" w:space="0" w:color="auto"/>
                    <w:left w:val="none" w:sz="0" w:space="0" w:color="auto"/>
                    <w:bottom w:val="none" w:sz="0" w:space="0" w:color="auto"/>
                    <w:right w:val="none" w:sz="0" w:space="0" w:color="auto"/>
                  </w:divBdr>
                </w:div>
                <w:div w:id="771896278">
                  <w:marLeft w:val="0"/>
                  <w:marRight w:val="0"/>
                  <w:marTop w:val="0"/>
                  <w:marBottom w:val="0"/>
                  <w:divBdr>
                    <w:top w:val="none" w:sz="0" w:space="0" w:color="auto"/>
                    <w:left w:val="none" w:sz="0" w:space="0" w:color="auto"/>
                    <w:bottom w:val="none" w:sz="0" w:space="0" w:color="auto"/>
                    <w:right w:val="none" w:sz="0" w:space="0" w:color="auto"/>
                  </w:divBdr>
                </w:div>
                <w:div w:id="1985424173">
                  <w:marLeft w:val="0"/>
                  <w:marRight w:val="0"/>
                  <w:marTop w:val="0"/>
                  <w:marBottom w:val="0"/>
                  <w:divBdr>
                    <w:top w:val="none" w:sz="0" w:space="0" w:color="auto"/>
                    <w:left w:val="none" w:sz="0" w:space="0" w:color="auto"/>
                    <w:bottom w:val="none" w:sz="0" w:space="0" w:color="auto"/>
                    <w:right w:val="none" w:sz="0" w:space="0" w:color="auto"/>
                  </w:divBdr>
                </w:div>
              </w:divsChild>
            </w:div>
            <w:div w:id="17946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3795</Words>
  <Characters>22773</Characters>
  <Application>Microsoft Office Word</Application>
  <DocSecurity>0</DocSecurity>
  <Lines>189</Lines>
  <Paragraphs>53</Paragraphs>
  <ScaleCrop>false</ScaleCrop>
  <Company/>
  <LinksUpToDate>false</LinksUpToDate>
  <CharactersWithSpaces>26515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Wojcieszak</dc:creator>
  <cp:keywords/>
  <dc:description/>
  <cp:lastModifiedBy>Katarzyna Wojcieszak</cp:lastModifiedBy>
  <cp:revision>2</cp:revision>
  <cp:lastPrinted>2020-05-18T11:41:00Z</cp:lastPrinted>
  <dcterms:created xsi:type="dcterms:W3CDTF">2020-05-18T11:38:00Z</dcterms:created>
  <dcterms:modified xsi:type="dcterms:W3CDTF">2020-05-18T11:42:00Z</dcterms:modified>
</cp:coreProperties>
</file>