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BE5" w:rsidRPr="00E32BE5" w:rsidRDefault="00E32BE5" w:rsidP="00E32BE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E32BE5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E32BE5" w:rsidRPr="00E32BE5" w:rsidRDefault="00E32BE5" w:rsidP="00E32B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611284-N-2020 z dnia 2020-11-19 r. </w:t>
      </w:r>
    </w:p>
    <w:p w:rsidR="00E32BE5" w:rsidRPr="00E32BE5" w:rsidRDefault="00E32BE5" w:rsidP="00E32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Zakrzew: </w:t>
      </w:r>
      <w:r w:rsidRPr="00E32BE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Dostawa sprzętu elektronicznego</w:t>
      </w:r>
      <w:r w:rsidRPr="00E32BE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O ZAMÓWIENIU - Dostawy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Informacje na temat </w:t>
      </w:r>
      <w:proofErr w:type="gram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podmiotu któremu</w:t>
      </w:r>
      <w:proofErr w:type="gram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zamawiający powierzył/powierzyli prowadzenie postępowania: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26-652  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Zakrzew, woj. mazowieckie, państwo Polska, tel. 486 105 122, e-mail zakrzew@zakrzew.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): www.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.pl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strony 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internetowej pod którym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uzyskać dostęp do narzędzi i urządzeń lub formatów plików, które nie są ogólnie dostępne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I.3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WSPÓLNE UDZIELANIE </w:t>
      </w:r>
      <w:proofErr w:type="gram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ZAMÓWIENIA </w:t>
      </w:r>
      <w:r w:rsidRPr="00E32B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</w:t>
      </w:r>
      <w:proofErr w:type="gramEnd"/>
      <w:r w:rsidRPr="00E32B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dotyczy)</w:t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Europejskiej (który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I.4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KOMUNIKACJA: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URL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http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://zakrzew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bip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gmina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Urząd Gminy Zakrzew, Zakrzew 51, 26-652 Zakrzew, pok. nr 1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Nieograniczony, pełny, bezpośredni i bezpłatny dostęp do tych narzędzi można uzyskać pod adresem: (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Nazwa nadana zamówieniu przez zamawiającego: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Dostawa sprzętu elektronicznego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ZP.271.1.27.2020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E32BE5" w:rsidRPr="00E32BE5" w:rsidRDefault="00E32BE5" w:rsidP="00E32B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Rodzaj zamówienia: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Informacja o możliwości składania ofert częściowych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wszystkich części </w:t>
      </w:r>
    </w:p>
    <w:p w:rsid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Krótki opis przedmiotu zamówienia </w:t>
      </w:r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(wielkość, zakres, rodzaj i ilość dostaw, usług lub robót budowlanych lub określenie zapotrzebowania i </w:t>
      </w:r>
      <w:proofErr w:type="gramStart"/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wymagań )</w:t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gram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 w przypadku partnerstwa innowacyjnego - określenie zapotrzebowania na innowacyjny produkt, usługę lub roboty budowlane: </w:t>
      </w:r>
    </w:p>
    <w:p w:rsidR="00E32BE5" w:rsidRDefault="00E32BE5" w:rsidP="00E32B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dostawa sprzętu elektronicznego do Urzędu Gminy Zakrzew oraz Publicznej Szkoły Podstawowej w Bielisze, Bielicha ul.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Przytycka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184, 26-600 Radom.</w:t>
      </w:r>
    </w:p>
    <w:p w:rsidR="00E32BE5" w:rsidRDefault="00E32BE5" w:rsidP="00E32B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2.1. Przez dostawę rozumie się dostawę sprzętu do budynku Urzędu Gminy w Zakrzewie, Zakrzew 51, 26-652 Zakrzew (poz. 2-8 specyfikacji technicznej) oraz Publicznej Szkoły Podstawowej w Bielisze, Bielicha ul.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Przytycka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184, 26-600 Radom (poz. 1 specyfikacji technicznej).</w:t>
      </w:r>
    </w:p>
    <w:p w:rsidR="00E32BE5" w:rsidRDefault="00E32BE5" w:rsidP="00E32B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2.2. Zamówienie zostało podzielone na 2 części. Jeden wykonawca może złożyć ofertę dla obu części. </w:t>
      </w:r>
    </w:p>
    <w:p w:rsidR="00E32BE5" w:rsidRDefault="00E32BE5" w:rsidP="00E32B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2.2.1. Część 1 Dostawa sprzętu elektronicznego do Urzędu Gminy Zakrzew oraz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PSP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Bielicha Przedmiotem zamówienia jest dostawa sprzętu: Monitor interaktywny – 1 szt. Laptop – 8 szt. (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4szt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–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min14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”;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4szt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15”). Pakiet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oprogramowania biurowego – 8 szt. Oprogramowanie antywirusowe- 8 szt. Drukarka laserowa mono-3 szt. Okablowanie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PATCHCORD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kat.6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20szt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. W ramach dostawy wykonawca zobowiązany jest do rozmieszczenia i uruchomienia monitora interaktywnego.</w:t>
      </w:r>
    </w:p>
    <w:p w:rsidR="00E32BE5" w:rsidRDefault="00E32BE5" w:rsidP="00E32B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2.2.2. Część 2 Dostawa ksera do Urzędu Gminy w Zakrzewie </w:t>
      </w:r>
    </w:p>
    <w:p w:rsidR="00E32BE5" w:rsidRDefault="00E32BE5" w:rsidP="00E32B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dostawa ksero - 1 szt. W ramach dostawy wykonawca zobowiązany jest do rozmieszczenia i uruchomienia ksera. Szczegółowy opis przedmiotu zamówienia zawarty jest w załączniku nr 1 do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pn. specyfikacja techniczna.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Wymagany minimalny okres gwarancji 24 miesiące.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Główny kod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30200000-1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Dodatkowe kody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Kod </w:t>
            </w:r>
            <w:proofErr w:type="spellStart"/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CPV</w:t>
            </w:r>
            <w:proofErr w:type="spellEnd"/>
          </w:p>
        </w:tc>
      </w:tr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30213100-6</w:t>
            </w:r>
          </w:p>
        </w:tc>
      </w:tr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48000000-8</w:t>
            </w:r>
          </w:p>
        </w:tc>
      </w:tr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30121000-3</w:t>
            </w:r>
          </w:p>
        </w:tc>
      </w:tr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30232110-8</w:t>
            </w:r>
          </w:p>
        </w:tc>
      </w:tr>
    </w:tbl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II.6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Całkowita wartość </w:t>
      </w:r>
      <w:proofErr w:type="gram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zamówienia </w:t>
      </w:r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</w:t>
      </w:r>
      <w:proofErr w:type="gramEnd"/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zamawiający podaje informacje o wartości zamówienia)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II.7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Czy przewiduje się udzielenie zamówień, o których mowa w art. 67 ust. 1 pkt 6 i 7 lub w art. 134 ust. 6 pkt 3 ustawy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warunków na jakich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udzielone zamówienia, o których mowa w art. 67 ust. 1 pkt 6 lub w art. 134 ust. 6 pkt 3 ustawy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Okres, w którym realizowane będzie zamówienie lub okres, na który została zawarta umowa ramowa lub okres, na który został ustanowiony dynamiczny system zakupów: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:   </w:t>
      </w:r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</w:t>
      </w:r>
      <w:proofErr w:type="gramEnd"/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2020-12-28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II.9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dodatkowe: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WARUNKI UDZIAŁU W POSTĘPOWANIU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Kompetencje lub uprawnienia do prowadzenia określonej działalności zawodowej, o ile wynika to z odrębnych przepisów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III.1.2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Sytuacja finansowa lub ekonomiczna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III.1.3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Zdolność techniczna lub zawodowa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PODSTAWY WYKLUCZENIA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III.2.1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Podstawy wykluczenia określone w art. 24 ust. 1 ustawy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III.2.2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Zamawiający przewiduje wykluczenie wykonawcy na podstawie art. 24 ust. 5 ustawy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III.3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SKŁADANYCH PRZEZ WYKONAWCĘ W CELU WSTĘPNEGO POTWIERDZENIA, ŻE NIE PODLEGA ON WYKLUCZENIU ORAZ SPEŁNIA WARUNKI UDZIAŁU W POSTĘPOWANIU ORAZ SPEŁNIA KRYTERIA SELEKCJI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</w:t>
      </w:r>
      <w:proofErr w:type="gram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DOKUMENTÓW , </w:t>
      </w:r>
      <w:proofErr w:type="gram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SKŁADANYCH PRZEZ WYKONAWCĘ W POSTĘPOWANIU NA WEZWANIE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3 USTAWY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 terminie 3 dni od dnia zamieszczenia na stronie internetowej informacji, o której mowa w przepisie art. 86 ust. 5 ustawy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przekazuje Zamawiającemu oświadczenie o przynależności lub braku przynależności do tej samej grupy kapitałowej, o której mowa w przepisie art. 24 ust. 1 pkt 23 ustawy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(według wzoru stanowiącego załącznik nr 4 do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Wraz ze złożeniem oświadczenia, Wykonawca może przedstawić dowody, że powiązania z innym wykonawcą nie prowadzą do zakłócenia konkurencji w postępowaniu o udzielenie zamówienia.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DOKUMENTÓW SKŁADANYCH PRZEZ WYKONAWCĘ W POSTĘPOWANIU NA WEZWANIE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1 USTAWY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W ZAKRESIE SPEŁNIANIA WARUNKÓW UDZIAŁU W POSTĘPOWANIU: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W ZAKRESIE KRYTERIÓW SELEKCJI: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III.6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DOKUMENTÓW SKŁADANYCH PRZEZ WYKONAWCĘ W POSTĘPOWANIU NA WEZWANIE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2 USTAWY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III.7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INNE DOKUMENTY </w:t>
      </w:r>
      <w:proofErr w:type="gram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WYMIENIONE</w:t>
      </w:r>
      <w:proofErr w:type="gram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pkt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III.3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-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III.6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</w:t>
      </w:r>
    </w:p>
    <w:p w:rsid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Oświadczenia i dokumenty, które wykonawca składa wraz z ofertą: </w:t>
      </w:r>
    </w:p>
    <w:p w:rsid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Formularz oferty - załącznik nr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2a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2b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Wykonawca wraz z ofertą składa – aktualne na dzień składania ofert – oświadczenie w zakresie wskazanym przez zamawiającego w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 ogłoszeniu o zamówieniu, zamieszczone w Biuletynie Zamówień Publicznych (dalej zwane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BZP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stanowiące wstępne potwierdzenie, że Wykonawca: - nie podlega wykluczeniu Ww. oświadczenia wykonawca składa się w formie pisemnej. Pozostałe dokumenty wskazane w niniejszej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składa w oryginale lub kopii poświadczonej za zgodność z oryginałem, 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chyba że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innego wynika z niniejszej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Oświadczenie stanowi zał. nr 3 do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3.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</w:t>
      </w:r>
    </w:p>
    <w:p w:rsid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Pełnomocnictwo, dla osoby podpisującej ofertę do podejmowania czynności i zobowiązań w imieniu 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 (jeżeli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reprezentuje go pełnomocnik) - oryginał lub kopia poświadczona notarialnie.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5. Pełnomocnictwo do reprezentowania w postępowaniu lub do reprezentowania w postępowaniu i zawarcia umowy (w przypadku wykonawców wspólnie ubiegających się o udzielenie zamówienia) – oryginał lub kopia potwierdzona notarialnie </w:t>
      </w:r>
    </w:p>
    <w:p w:rsid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OPIS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IV.1.1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Tryb udzielenia zamówienia: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Zamawiający żąda wniesienia wadium: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Przewiduje się udzielenie zaliczek na poczet wykonania zamówienia: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IV.1.4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Wymaga się złożenia ofert w postaci katalogów elektronicznych lub dołączenia do ofert katalogów elektronicznych: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IV.1.5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.) Wymaga się złożenia oferty wariantowej: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IV.1.6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Przewidywana liczba wykonawców, którzy zostaną zaproszeni do udziału w postępowaniu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IV.1.7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na temat umowy ramowej lub dynamicznego systemu zakupów: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Zamawiajacy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zamierza zawrzeć umowy ramowej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dynamicznego systemu zakupów: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IV.1.8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Aukcja elektroniczna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Przewiduje się </w:t>
      </w:r>
      <w:proofErr w:type="gram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ograniczenia co</w:t>
      </w:r>
      <w:proofErr w:type="gram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przedstawionych wartości, wynikające z opisu przedmiotu zamówienia: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połączeń: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KRYTERIA OCENY OFERT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IV.2.1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Kryteria oceny ofert: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Kryteria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1016"/>
      </w:tblGrid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rękojmi i gwarancji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IV.2.3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Zastosowanie procedury, o której mowa w art.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24aa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ust. 1 ustawy 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Negocjacje z ogłoszeniem, dialog konkurencyjny, partnerstwo innowacyjne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negocjacji z ogłoszeniem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Przewidziane jest zastrzeżenie prawa do udzielenia zamówienia na podstawie ofert wstępnych bez przeprowadzenia negocjacji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dialogu konkurencyjnego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partnerstwa innowacyjnego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Licytacja elektroniczna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Istotne dla stron postanowienia, które zostaną wprowadzone do treści zawieranej umowy w sprawie zamówienia publicznego, albo ogólne warunki umowy, albo wzór umowy: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5C3373" w:rsidRDefault="005C3373" w:rsidP="005C33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C3373" w:rsidRDefault="00E32BE5" w:rsidP="005C33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ZMIANA UMOWY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Przewiduje się istotne zmiany postanowień zawartej umowy w stosunku do treści oferty, na </w:t>
      </w:r>
      <w:proofErr w:type="gram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podstawie której</w:t>
      </w:r>
      <w:proofErr w:type="gram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dokonano wyboru wykonawcy: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Zmiana postanowień zawartej umowy może nastąpić za zgoda obu stron wyrażona na piśmie pod rygorem nieważności takiej zmiany i może być dopuszczalna tylko w granicach unormowania art. 144 ust. 1 ustawy z dnia 29 stycznia 2004 r. Prawo zamówień publicznych. 2. Zamawiający przewiduje zmianę wynagrodzenia w przypadku braku możliwości rozliczenia sprzętu z 0 % stawką podatku VAT zgodnie z art. 83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ust.1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pkt 26. ustawy o podatku od towarów i usług. W takiej sytuacji Wykonawca zastosuje obowiązująca stawkę VAT, cena netto zamówienia pozostanie bez zmian. 3. W przypadku obiektywnej niemożliwości dostarczenia przez Wykonawcę sprzętu wskazanego w ofercie z powodu braku jego dostępności na rynku, co zostanie potwierdzone przez jego producenta, dopuszczalne jest dostarczenie przez Wykonawcę towaru o parametrach technicznych nie gorszych i cenie nie wyższej niż wynikającej z oferty. W takim przypadku Wykonawca obowiązany jest uprzednio każdorazowo przedłożyć Zamawiającemu stosowne dokumenty (oświadczenie producenta o niedostępności zaoferowanego towaru, opinia o nie gorszych parametrach technicznych towaru zamiennego niż zaoferowany w ofercie). Zamiana zaoferowanego towaru wymaga zgody Zamawiającego, którą Zamawiający udzieli niezwłocznie, gdy otrzyma wymagane dokumenty. 4. Zmiana postanowień umowy wymaga formy pisemnej.</w:t>
      </w:r>
    </w:p>
    <w:p w:rsidR="005C3373" w:rsidRDefault="005C3373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SIŁA WYŻSZA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1. Strony nie ponoszą odpowiedzialności za niewykonanie lub nienależyte wykonanie zobowiązań wynikających z umowy w zakresie spowodowanym siłą wyższą.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2. Siła wyższa oznacza niezależne od Strony zdarzenia zewnętrzne, które są poza kontrolą i niezawinione przez tę Stronę, których nie można przewidzieć ani uniknąć, oraz które mają miejsce po zawarciu umowy, w zakresie uniemożliwiającym tej Stronie należyte wykonywanie Umowy.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3. Siła wyższa nie obejmuje: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) strajków;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) zmian warunków rynkowych;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) zniszczenia lub uszkodzenia wyposażenia Stron;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nienależytego wykonywania zobowiązań przez innych kontrahentów Stron; 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) umownych zobowiązań Wykonawcy wobec osób trzecich, które ograniczają jego zdolność do świadczenia usług; f) niekorzystnych warunków atmosferycznych.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4. Strona powołująca się na siłę wyższą zobowiązana jest niezwłocznie zawiadomić drugą Stronę o fakcie jej wystąpienia i przewidywanym okresie jej trwania oraz o działaniach, które Strona zamierza podjąć. Dowód, że dana okoliczność stanowi siłę wyższą obciąża Stronę, która się na nią powołuje.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Każda ze Stron ma obowiązek czynić starania w kierunku zmniejszenia strat i szkód Stron, jakie mogą powstać w wyniku zaistnienia siły wyższej. 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Strona poszkodowana, na podstawie zawiadomienia wystawionego w trybie jak w ust. 4, jest zwolniona z terminowej realizacji umowy, na taki okres, na jaki zdarzenie siły wyższej trwa i w takim zakresie, w jakim uniemożliwia lub ogranicza Stronę w realizacji umowy. 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7. Po wystąpieniu siły wyższej, Wykonawca będzie starał się kontynuować wykonywanie swoich zobowiązań umownych w takim stopniu, w jakim będzie to w rozsądnych granicach wykonalne. </w:t>
      </w:r>
    </w:p>
    <w:p w:rsidR="005C3373" w:rsidRDefault="00E32BE5" w:rsidP="005C33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Po ustaniu siły wyższej, Wykonawca jest zobowiązany do niezwłocznego przystąpienia do realizacji umowy w takim stopniu, aby zrealizować umowę niezwłocznie oraz w całości. Nowy termin zakończenia realizacji umowy wymaga zawarcia aneksu do umowy.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5C33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ADMINISTRACYJNE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IV.6.1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Sposób udostępniania informacji o charakterze </w:t>
      </w:r>
      <w:proofErr w:type="gram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poufnym </w:t>
      </w:r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</w:t>
      </w:r>
      <w:proofErr w:type="gramEnd"/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dotyczy):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IV.6.2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Termin składania ofert lub wniosków o dopuszczenie do udziału w postępowaniu: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Data: 2020-11-27, godzina</w:t>
      </w:r>
      <w:proofErr w:type="gram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11:00,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Skrócenie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terminu składania wniosków, ze względu na pilną potrzebę udzielenia zamówienia (przetarg nieograniczony, przetarg ograniczony, negocjacje z ogłoszeniem):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IV.6.3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Termin związania ofertą: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Przewiduje się unieważnienie postępowania o udzielenie zamówienia, w przypadku nieprzyznania środków, które miały być przeznaczone na sfinansowanie całości lub części zamówienia: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dodatkowe: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180"/>
        <w:gridCol w:w="834"/>
        <w:gridCol w:w="7350"/>
      </w:tblGrid>
      <w:tr w:rsidR="00E32BE5" w:rsidRPr="00E32BE5" w:rsidTr="00E32BE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Dostawa sprzętu elektronicznego do Urzędu Gminy Zakrzew oraz </w:t>
            </w:r>
            <w:proofErr w:type="spellStart"/>
            <w:r w:rsidRPr="00E32B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PSP</w:t>
            </w:r>
            <w:proofErr w:type="spellEnd"/>
            <w:r w:rsidRPr="00E32B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Bielicha</w:t>
            </w:r>
          </w:p>
        </w:tc>
      </w:tr>
    </w:tbl>
    <w:p w:rsidR="005C3373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-określenie zapotrzebowania na innowacyjny produkt, usługę lub roboty budowlane:</w:t>
      </w:r>
    </w:p>
    <w:p w:rsidR="005C3373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zamówienia jest dostawa sprzętu: Monitor interaktywny – 1 szt.</w:t>
      </w:r>
    </w:p>
    <w:p w:rsidR="005C3373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Laptop – 8 szt. (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4szt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–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min14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”;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4szt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-15”). </w:t>
      </w:r>
    </w:p>
    <w:p w:rsidR="005C3373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Pakiet oprogramowania biurowego – 8 szt.</w:t>
      </w:r>
    </w:p>
    <w:p w:rsidR="005C3373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Oprogramowanie antywirusowe- 8 szt.</w:t>
      </w:r>
    </w:p>
    <w:p w:rsidR="005C3373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Drukarka laserowa mono-3 szt. Okablowanie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PATCHCORD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kat.6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proofErr w:type="spellStart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20szt</w:t>
      </w:r>
      <w:proofErr w:type="spell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dostawy wykonawca zobowiązany jest do rozmieszczenia i uruchomienia monitora interaktywnego. Wymagany minimalny okres gwarancji 24 miesiące.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2) Wspólny Słownik Zamówień(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>30200000-1, 30213100-6, 48000000-8, 30232110-8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 Wartość części zamówienia(jeżeli zamawiający podaje informacje o wartości zamówienia</w:t>
      </w:r>
      <w:proofErr w:type="gram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Wartość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 VAT: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miesiącach: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dniach: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rozpoczęcia: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 zakończenia: 2020-12-28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1016"/>
      </w:tblGrid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rękojmi i gwarancji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E32BE5" w:rsidRPr="00E32BE5" w:rsidRDefault="00E32BE5" w:rsidP="00E32B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6) INFORMACJE DODATKOWE: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180"/>
        <w:gridCol w:w="834"/>
        <w:gridCol w:w="4848"/>
      </w:tblGrid>
      <w:tr w:rsidR="00E32BE5" w:rsidRPr="00E32BE5" w:rsidTr="00E32BE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Dostawa ksera do Urzędu Gminy w Zakrzewie</w:t>
            </w:r>
          </w:p>
        </w:tc>
      </w:tr>
    </w:tbl>
    <w:p w:rsidR="005C3373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E32B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-określenie zapotrzebowania na innowacyjny produkt, usługę lub roboty budowlane:</w:t>
      </w:r>
    </w:p>
    <w:p w:rsidR="005C3373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dostawa ksero - 1 szt. W ramach dostawy wykonawca zobowiązany jest do rozmieszczenia i uruchomienia ksera.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2BE5" w:rsidRPr="00E32BE5" w:rsidRDefault="00E32BE5" w:rsidP="00E3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2) Wspólny Słownik Zamówień(</w:t>
      </w:r>
      <w:proofErr w:type="spell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30121000-3,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 Wartość części zamówienia(jeżeli zamawiający podaje informacje o wartości zamówienia</w:t>
      </w:r>
      <w:proofErr w:type="gramStart"/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Wartość</w:t>
      </w:r>
      <w:proofErr w:type="gramEnd"/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 VAT: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miesiącach: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dniach: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rozpoczęcia: 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 zakończenia: 2020-12-28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1016"/>
      </w:tblGrid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  <w:bookmarkStart w:id="0" w:name="_GoBack"/>
        <w:bookmarkEnd w:id="0"/>
      </w:tr>
      <w:tr w:rsidR="00E32BE5" w:rsidRPr="00E32BE5" w:rsidTr="00E32B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rękojmi i gwarancji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BE5" w:rsidRPr="00E32BE5" w:rsidRDefault="00E32BE5" w:rsidP="00E3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2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E32BE5" w:rsidRPr="00E32BE5" w:rsidRDefault="00E32BE5" w:rsidP="00E32B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2B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6) INFORMACJE DODATKOWE:</w:t>
      </w:r>
      <w:r w:rsidRPr="00E32B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E32BE5" w:rsidRPr="00E32BE5" w:rsidTr="00E32BE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BE5" w:rsidRPr="00E32BE5" w:rsidRDefault="00E32BE5" w:rsidP="00E32BE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E32BE5" w:rsidRPr="00E32BE5" w:rsidRDefault="00E32BE5" w:rsidP="00E32BE5">
      <w:pPr>
        <w:pBdr>
          <w:top w:val="single" w:sz="6" w:space="1" w:color="auto"/>
        </w:pBdr>
        <w:spacing w:after="0" w:line="240" w:lineRule="auto"/>
        <w:ind w:left="6372"/>
        <w:jc w:val="center"/>
        <w:rPr>
          <w:rFonts w:ascii="Arial" w:eastAsia="Times New Roman" w:hAnsi="Arial" w:cs="Arial"/>
          <w:b/>
          <w:vanish/>
          <w:sz w:val="16"/>
          <w:szCs w:val="16"/>
          <w:lang w:eastAsia="pl-PL"/>
        </w:rPr>
      </w:pPr>
      <w:r w:rsidRPr="00E32BE5">
        <w:rPr>
          <w:rFonts w:ascii="Arial" w:eastAsia="Times New Roman" w:hAnsi="Arial" w:cs="Arial"/>
          <w:b/>
          <w:vanish/>
          <w:sz w:val="16"/>
          <w:szCs w:val="16"/>
          <w:lang w:eastAsia="pl-PL"/>
        </w:rPr>
        <w:t>Dół formularza</w:t>
      </w:r>
    </w:p>
    <w:p w:rsidR="00E32BE5" w:rsidRPr="00E32BE5" w:rsidRDefault="00E32BE5" w:rsidP="00E32BE5">
      <w:pPr>
        <w:pBdr>
          <w:bottom w:val="single" w:sz="6" w:space="1" w:color="auto"/>
        </w:pBdr>
        <w:spacing w:after="0" w:line="240" w:lineRule="auto"/>
        <w:ind w:left="6372"/>
        <w:jc w:val="center"/>
        <w:rPr>
          <w:rFonts w:ascii="Arial" w:eastAsia="Times New Roman" w:hAnsi="Arial" w:cs="Arial"/>
          <w:b/>
          <w:vanish/>
          <w:sz w:val="16"/>
          <w:szCs w:val="16"/>
          <w:lang w:eastAsia="pl-PL"/>
        </w:rPr>
      </w:pPr>
      <w:r w:rsidRPr="00E32BE5">
        <w:rPr>
          <w:rFonts w:ascii="Arial" w:eastAsia="Times New Roman" w:hAnsi="Arial" w:cs="Arial"/>
          <w:b/>
          <w:vanish/>
          <w:sz w:val="16"/>
          <w:szCs w:val="16"/>
          <w:lang w:eastAsia="pl-PL"/>
        </w:rPr>
        <w:t>Początek formularza</w:t>
      </w:r>
    </w:p>
    <w:p w:rsidR="00E32BE5" w:rsidRPr="00E32BE5" w:rsidRDefault="00E32BE5" w:rsidP="00E32BE5">
      <w:pPr>
        <w:pBdr>
          <w:top w:val="single" w:sz="6" w:space="1" w:color="auto"/>
        </w:pBdr>
        <w:spacing w:after="0" w:line="240" w:lineRule="auto"/>
        <w:ind w:left="6372"/>
        <w:jc w:val="center"/>
        <w:rPr>
          <w:rFonts w:ascii="Arial" w:eastAsia="Times New Roman" w:hAnsi="Arial" w:cs="Arial"/>
          <w:b/>
          <w:vanish/>
          <w:sz w:val="16"/>
          <w:szCs w:val="16"/>
          <w:lang w:eastAsia="pl-PL"/>
        </w:rPr>
      </w:pPr>
      <w:r w:rsidRPr="00E32BE5">
        <w:rPr>
          <w:rFonts w:ascii="Arial" w:eastAsia="Times New Roman" w:hAnsi="Arial" w:cs="Arial"/>
          <w:b/>
          <w:vanish/>
          <w:sz w:val="16"/>
          <w:szCs w:val="16"/>
          <w:lang w:eastAsia="pl-PL"/>
        </w:rPr>
        <w:t>Dół formularza</w:t>
      </w:r>
    </w:p>
    <w:p w:rsidR="00E32BE5" w:rsidRPr="00E32BE5" w:rsidRDefault="00E32BE5" w:rsidP="00E32BE5">
      <w:pPr>
        <w:spacing w:line="240" w:lineRule="auto"/>
        <w:ind w:left="6372"/>
        <w:rPr>
          <w:b/>
        </w:rPr>
      </w:pPr>
      <w:r w:rsidRPr="00E32BE5">
        <w:rPr>
          <w:b/>
        </w:rPr>
        <w:t xml:space="preserve">Podpisał: </w:t>
      </w:r>
    </w:p>
    <w:p w:rsidR="00E32BE5" w:rsidRPr="00E32BE5" w:rsidRDefault="00E32BE5" w:rsidP="00E32BE5">
      <w:pPr>
        <w:spacing w:line="240" w:lineRule="auto"/>
        <w:ind w:left="6372"/>
        <w:rPr>
          <w:b/>
        </w:rPr>
      </w:pPr>
      <w:r w:rsidRPr="00E32BE5">
        <w:rPr>
          <w:b/>
        </w:rPr>
        <w:t xml:space="preserve">Leszek Margas  </w:t>
      </w:r>
    </w:p>
    <w:p w:rsidR="007359D4" w:rsidRPr="00E32BE5" w:rsidRDefault="00E32BE5" w:rsidP="00E32BE5">
      <w:pPr>
        <w:spacing w:line="240" w:lineRule="auto"/>
        <w:ind w:left="6372"/>
        <w:rPr>
          <w:b/>
        </w:rPr>
      </w:pPr>
      <w:r w:rsidRPr="00E32BE5">
        <w:rPr>
          <w:b/>
        </w:rPr>
        <w:t xml:space="preserve">Wójt Gminy Zakrzew  </w:t>
      </w:r>
    </w:p>
    <w:sectPr w:rsidR="007359D4" w:rsidRPr="00E32BE5" w:rsidSect="00E32BE5">
      <w:headerReference w:type="default" r:id="rId6"/>
      <w:footerReference w:type="default" r:id="rId7"/>
      <w:pgSz w:w="11906" w:h="16838"/>
      <w:pgMar w:top="993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DA6" w:rsidRDefault="00811DA6" w:rsidP="00E32BE5">
      <w:pPr>
        <w:spacing w:after="0" w:line="240" w:lineRule="auto"/>
      </w:pPr>
      <w:r>
        <w:separator/>
      </w:r>
    </w:p>
  </w:endnote>
  <w:endnote w:type="continuationSeparator" w:id="0">
    <w:p w:rsidR="00811DA6" w:rsidRDefault="00811DA6" w:rsidP="00E32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0684750"/>
      <w:docPartObj>
        <w:docPartGallery w:val="Page Numbers (Bottom of Page)"/>
        <w:docPartUnique/>
      </w:docPartObj>
    </w:sdtPr>
    <w:sdtContent>
      <w:p w:rsidR="009B46D2" w:rsidRDefault="009B46D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9B46D2" w:rsidRDefault="009B46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DA6" w:rsidRDefault="00811DA6" w:rsidP="00E32BE5">
      <w:pPr>
        <w:spacing w:after="0" w:line="240" w:lineRule="auto"/>
      </w:pPr>
      <w:r>
        <w:separator/>
      </w:r>
    </w:p>
  </w:footnote>
  <w:footnote w:type="continuationSeparator" w:id="0">
    <w:p w:rsidR="00811DA6" w:rsidRDefault="00811DA6" w:rsidP="00E32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BE5" w:rsidRDefault="00E32BE5" w:rsidP="00E32BE5">
    <w:pPr>
      <w:pStyle w:val="Nagwek"/>
      <w:jc w:val="right"/>
    </w:pPr>
    <w:proofErr w:type="spellStart"/>
    <w:r>
      <w:t>ZP.271.1.27.2020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0A3"/>
    <w:rsid w:val="005C3373"/>
    <w:rsid w:val="007359D4"/>
    <w:rsid w:val="00811DA6"/>
    <w:rsid w:val="009B46D2"/>
    <w:rsid w:val="00BD70A3"/>
    <w:rsid w:val="00E3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5E831C-9520-4568-BA4E-7C2EA4E4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2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2BE5"/>
  </w:style>
  <w:style w:type="paragraph" w:styleId="Stopka">
    <w:name w:val="footer"/>
    <w:basedOn w:val="Normalny"/>
    <w:link w:val="StopkaZnak"/>
    <w:uiPriority w:val="99"/>
    <w:unhideWhenUsed/>
    <w:rsid w:val="00E32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2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7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5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1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6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7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86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7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0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8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01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1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04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2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1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39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3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95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7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80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1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02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64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3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23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6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99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00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34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4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93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62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86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02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95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38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02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26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3472</Words>
  <Characters>20838</Characters>
  <Application>Microsoft Office Word</Application>
  <DocSecurity>0</DocSecurity>
  <Lines>173</Lines>
  <Paragraphs>48</Paragraphs>
  <ScaleCrop>false</ScaleCrop>
  <Company/>
  <LinksUpToDate>false</LinksUpToDate>
  <CharactersWithSpaces>24262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4</cp:revision>
  <dcterms:created xsi:type="dcterms:W3CDTF">2020-11-19T11:22:00Z</dcterms:created>
  <dcterms:modified xsi:type="dcterms:W3CDTF">2020-11-19T11:30:00Z</dcterms:modified>
</cp:coreProperties>
</file>