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3C1" w:rsidRPr="00F143C1" w:rsidRDefault="00F143C1" w:rsidP="00F143C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143C1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F143C1" w:rsidRPr="00F143C1" w:rsidRDefault="00F143C1" w:rsidP="00F143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605468-N-2020 z dnia 2020-11-03 r. </w:t>
      </w:r>
    </w:p>
    <w:p w:rsidR="00F143C1" w:rsidRPr="00F143C1" w:rsidRDefault="004009B0" w:rsidP="004009B0">
      <w:pPr>
        <w:tabs>
          <w:tab w:val="center" w:pos="4749"/>
          <w:tab w:val="right" w:pos="949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143C1"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Zakrzew: </w:t>
      </w:r>
      <w:bookmarkStart w:id="0" w:name="_GoBack"/>
      <w:r w:rsidR="00F143C1" w:rsidRPr="00F143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Budowa oświetlenia ulicznego w miejscowości Wacyn ul. </w:t>
      </w:r>
      <w:bookmarkEnd w:id="0"/>
      <w:r w:rsidR="00F143C1" w:rsidRPr="00F143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Cicha</w:t>
      </w:r>
      <w:r w:rsidR="00F143C1"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143C1"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Roboty budowlane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 na temat </w:t>
      </w:r>
      <w:proofErr w:type="gram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podmiotu któremu</w:t>
      </w:r>
      <w:proofErr w:type="gram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zamawiający powierzył/powierzyli prowadzenie postępowania: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.pl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internetowej pod którym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uzyskać dostęp do narzędzi i urządzeń lub formatów plików, które nie są ogólnie dostępne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WSPÓLNE UDZIELANIE </w:t>
      </w:r>
      <w:proofErr w:type="gram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F143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</w:t>
      </w:r>
      <w:proofErr w:type="gramEnd"/>
      <w:r w:rsidRPr="00F143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dotyczy)</w:t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Europejskiej (który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I.4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KOMUNIKACJA: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URL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http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://zakrzew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bip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gmina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Nieograniczony, pełny, bezpośredni i bezpłatny dostęp do tych narzędzi można uzyskać pod adresem: (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Nazwa nadana zamówieniu przez zamawiającego: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Budowa oświetlenia ulicznego w miejscowości Wacyn ul. Cicha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ZP.271.1.24.2020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F143C1" w:rsidRPr="00F143C1" w:rsidRDefault="00F143C1" w:rsidP="00F14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Rodzaj zamówienia: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Informacja o możliwości składania ofert częściowych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Krótki opis przedmiotu zamówienia </w:t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(wielkość, zakres, rodzaj i ilość dostaw, usług lub robót budowlanych lub określenie zapotrzebowania i </w:t>
      </w:r>
      <w:proofErr w:type="gramStart"/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wymagań )</w:t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gram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w przypadku partnerstwa innowacyjnego - określenie zapotrzebowania na innowacyjny produkt, usługę lub roboty budowlane: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budowa oświetlenia ulicznego w m. Wacyn ul. Cicha działka nr 166/12 o długości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140,00m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Zasilanie kablem ułożonym w ziemi, oprawy typu LED o mocy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30W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szt. 3 na słupach stalowych o wysokości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6,00m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Wymagany minimalny okres rękojmi i gwarancji 24 miesiące. Szczegółowy opis zamówienia zawiera dokumentacja techniczna.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Główny kod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45231400-9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II.6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Całkowita wartość </w:t>
      </w:r>
      <w:proofErr w:type="gram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zamawiający podaje informacje o wartości zamówienia)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II.7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Czy przewiduje się udzielenie zamówień, o których mowa w art. 67 ust. 1 pkt 6 i 7 lub w art. 134 ust. 6 pkt 3 ustawy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warunków na jakich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udzielone zamówienia, o których mowa w art. 67 ust. 1 pkt 6 lub w art. 134 ust. 6 pkt 3 ustawy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Okres, w którym realizowane będzie zamówienie lub okres, na który została zawarta </w:t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umowa ramowa lub okres, na który został ustanowiony dynamiczny system zakupów: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:   </w:t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</w:t>
      </w:r>
      <w:proofErr w:type="gramEnd"/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2020-12-24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II.9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dodatkowe: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WARUNKI UDZIAŁU W POSTĘPOWANIU </w:t>
      </w:r>
    </w:p>
    <w:p w:rsidR="00FC5308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Kompetencje lub uprawnienia do prowadzenia określonej działalności zawodowej, o ile wynika to z odrębnych przepisów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Sytuacja finansowa lub ekonomiczna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Zdolność techniczna lub zawodowa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C5308" w:rsidRPr="00F143C1" w:rsidRDefault="00FC5308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określone w art. 24 ust. 1 ustawy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Zamawiający przewiduje wykluczenie wykonawcy na podstawie art. 24 ust. 5 ustawy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SKŁADANYCH PRZEZ WYKONAWCĘ W CELU WSTĘPNEGO POTWIERDZENIA, ŻE NIE PODLEGA ON WYKLUCZENIU ORAZ SPEŁNIA WARUNKI UDZIAŁU W POSTĘPOWANIU ORAZ SPEŁNIA KRYTERIA SELEKCJI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</w:t>
      </w:r>
      <w:proofErr w:type="gram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DOKUMENTÓW , </w:t>
      </w:r>
      <w:proofErr w:type="gram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SKŁADANYCH PRZEZ WYKONAWCĘ W POSTĘPOWANIU NA WEZWANIE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3 USTAWY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4 do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Wraz ze złożeniem oświadczenia, Wykonawca może przedstawić dowody, że powiązania z innym wykonawcą nie prowadzą do zakłócenia konkurencji w postępowaniu o udzielenie zamówienia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1 USTAWY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SPEŁNIANIA WARUNKÓW UDZIAŁU W POSTĘPOWANIU: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KRYTERIÓW SELEKCJI: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2 USTAWY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III.7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INNE DOKUMENTY </w:t>
      </w:r>
      <w:proofErr w:type="gram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WYMIENIONE</w:t>
      </w:r>
      <w:proofErr w:type="gram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pkt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-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Oświadczenia i dokumenty, które wykonawca składa wraz z ofertą:</w:t>
      </w:r>
    </w:p>
    <w:p w:rsidR="00F143C1" w:rsidRDefault="00F143C1" w:rsidP="00F14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Wykonawca wraz z ofertą składa – aktualne na dzień składania ofert – oświadczenie w zakresie wskazanym przez zamawiającego w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ogłoszeniu o zamówieniu, zamieszczone w Biuletynie Zamówień Publicznych (dalej zwane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BZP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stanowiące wstępne potwierdzenie, że Wykonawca: - nie podlega wykluczeniu. Ww. oświadczenia wykonawca składa się w formie pisemnej. Pozostałe dokumenty wskazane w niniejszej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składa w oryginale lub kopii poświadczonej za zgodność z oryginałem,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chyba że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innego wynika z niniejszej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Oświadczenie stanowi zał. nr 2 do </w:t>
      </w:r>
      <w:proofErr w:type="spell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</w:p>
    <w:p w:rsidR="00F143C1" w:rsidRDefault="00F143C1" w:rsidP="00F14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</w:t>
      </w:r>
    </w:p>
    <w:p w:rsidR="00F143C1" w:rsidRDefault="00F143C1" w:rsidP="00F14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 przypadku wspólnego ubiegania się o udzielenie zamówienia przez wykonawców, oświadczenie z ust. 1, składa każdy z wykonawców wspólnie ubiegających się o zamówienie.. 4. Pełnomocnictwo, dla osoby podpisującej ofertę do podejmowania czynności i zobowiązań w imieniu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 (jeżeli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reprezentuje go pełnomocnik) - oryginał lub kopia poświadczona notarialnie.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Pełnomocnictwo do reprezentowania w postępowaniu lub do reprezentowania w postępowaniu i zawarcia umowy (w przypadku wykonawców wspólnie ubiegających się o udzielenie zamówienia) – oryginał lub kopia potwierdzona notarialnie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OPIS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Tryb udzielenia zamówienia: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Zamawiający żąda wniesienia wadium: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udzielenie zaliczek na poczet wykonania zamówienia: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IV.1.4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Wymaga się złożenia ofert w postaci katalogów elektronicznych lub dołączenia do ofert katalogów elektronicznych: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IV.1.5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.) Wymaga się złożenia oferty wariantowej: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IV.1.6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Przewidywana liczba wykonawców, którzy zostaną zaproszeni do udziału w postępowaniu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IV.1.7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na temat umowy ramowej lub dynamicznego systemu zakupów: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IV.1.8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Aukcja elektroniczna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Przewiduje się </w:t>
      </w:r>
      <w:proofErr w:type="gram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ograniczenia co</w:t>
      </w:r>
      <w:proofErr w:type="gram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przedstawionych wartości, wynikające z opisu przedmiotu zamówienia: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połączeń: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Kryteria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F143C1" w:rsidRPr="00F143C1" w:rsidTr="00F143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43C1" w:rsidRPr="00F143C1" w:rsidRDefault="00F143C1" w:rsidP="00F1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43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43C1" w:rsidRPr="00F143C1" w:rsidRDefault="00F143C1" w:rsidP="00F1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43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143C1" w:rsidRPr="00F143C1" w:rsidTr="00F143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43C1" w:rsidRPr="00F143C1" w:rsidRDefault="00F143C1" w:rsidP="00F1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43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43C1" w:rsidRPr="00F143C1" w:rsidRDefault="00F143C1" w:rsidP="00F1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43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143C1" w:rsidRPr="00F143C1" w:rsidTr="00F143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43C1" w:rsidRPr="00F143C1" w:rsidRDefault="00F143C1" w:rsidP="00F1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43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143C1" w:rsidRPr="00F143C1" w:rsidRDefault="00F143C1" w:rsidP="00F1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143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Zastosowanie procedury, o której mowa w art.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24aa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ust. 1 ustawy </w:t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Negocjacje z ogłoszeniem, dialog konkurencyjny, partnerstwo innowacyjne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negocjacji z ogłoszeniem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dialogu konkurencyjnego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Podział dialogu na etapy w celu ograniczenia liczby rozwiązań: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partnerstwa innowacyjnego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Licytacja elektroniczna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ZMIANA UMOWY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istotne zmiany postanowień zawartej umowy w stosunku do treści oferty, na </w:t>
      </w:r>
      <w:proofErr w:type="gram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podstawie której</w:t>
      </w:r>
      <w:proofErr w:type="gram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dokonano wyboru wykonawcy: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Zmiana osoby pełniącej funkcję kierownika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budowy. .</w:t>
      </w:r>
      <w:proofErr w:type="gramEnd"/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Zmiana podwykonawcy robót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Zamawiający dopuszcza możliwość wystąpienia w tracie realizacji przedmiotu umowy konieczność wykonania robót zamiennych w stosunku do przewidzianych dokumentacja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projektową , 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sytuacji gdy wykonanie tych robót będzie niezbędne do prawidłowego, tj. zgodnego z zasadami wiedzy technicznej i obowiązującymi na dzień odbioru robót przepisami, wykonania przedmiotu umowy określonego w ust. 1 niniejszego paragrafu. 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Zamawiający dopuszcza wprowadzenie zmiany materiałów i urządzeń pod warunkiem, że zmiany te będą korzystne dla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zamawiającego , 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takie jak: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spowodują obniżenie kosztu ponoszonego przez zamawiającego na eksploatację i konserwację budynku, 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) spowodują poprawienie parametrów technicznych,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>) wynikające z aktualizacji rozwiązań z uwagi na postęp technologiczny lub zmiany obowiązujących przepisów.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Zmiany, o których mowa w ust. 3,4 niniejszego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paragrafu , 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muszą być każdorazowo zatwierdzone przez zamawiającego. </w:t>
      </w:r>
    </w:p>
    <w:p w:rsid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Zmiany, o których mowa w ust. 3,4 niniejszego </w:t>
      </w:r>
      <w:proofErr w:type="gramStart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paragrafu , 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spowodują zmiany ceny wykonania przedmiotu umowy.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Zmiana wynagrodzenia w przypadku ustawowej zmiany podatku VAT.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ADMINISTRACYJNE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IV.6.1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Sposób udostępniania informacji o charakterze </w:t>
      </w:r>
      <w:proofErr w:type="gram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poufnym </w:t>
      </w:r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F143C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dotyczy):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IV.6.2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Data: 2020-11-18, godzina</w:t>
      </w:r>
      <w:proofErr w:type="gramStart"/>
      <w:r w:rsidRPr="00F143C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11:00,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Skrócenie</w:t>
      </w:r>
      <w:proofErr w:type="gramEnd"/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IV.6.3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związania ofertą: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unieważnienie postępowania o udzielenie zamówienia, w przypadku nieprzyznania środków, które miały być przeznaczone na sfinansowanie całości lub części zamówienia: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</w:t>
      </w:r>
      <w:proofErr w:type="spellEnd"/>
      <w:r w:rsidRPr="00F143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dodatkowe: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143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143C1" w:rsidRPr="00F143C1" w:rsidRDefault="00F143C1" w:rsidP="00F14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143C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143C1" w:rsidRPr="00F143C1" w:rsidRDefault="00F143C1" w:rsidP="00F1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143C1" w:rsidRPr="00F143C1" w:rsidRDefault="00F143C1" w:rsidP="00F143C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143C1" w:rsidRDefault="00FC5308" w:rsidP="00FC5308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53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Podpisał:</w:t>
      </w:r>
    </w:p>
    <w:p w:rsidR="00FC5308" w:rsidRPr="00FC5308" w:rsidRDefault="00FC5308" w:rsidP="00FC5308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C5308" w:rsidRPr="00FC5308" w:rsidRDefault="00FC5308" w:rsidP="00FC5308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53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Leszek Margas</w:t>
      </w:r>
    </w:p>
    <w:p w:rsidR="00FC5308" w:rsidRPr="00F143C1" w:rsidRDefault="00FC5308" w:rsidP="00FC5308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53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Wójt Gminy Zakrzew</w:t>
      </w:r>
    </w:p>
    <w:tbl>
      <w:tblPr>
        <w:tblW w:w="0" w:type="auto"/>
        <w:tblCellSpacing w:w="15" w:type="dxa"/>
        <w:tblInd w:w="63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143C1" w:rsidRPr="00F143C1" w:rsidTr="00FC53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43C1" w:rsidRPr="00F143C1" w:rsidRDefault="00F143C1" w:rsidP="00FC53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F143C1" w:rsidRPr="00F143C1" w:rsidRDefault="00F143C1" w:rsidP="00FC5308">
      <w:pPr>
        <w:pBdr>
          <w:top w:val="single" w:sz="6" w:space="1" w:color="auto"/>
        </w:pBdr>
        <w:spacing w:after="0" w:line="240" w:lineRule="auto"/>
        <w:ind w:left="6372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F143C1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Dół formularza</w:t>
      </w:r>
    </w:p>
    <w:p w:rsidR="00F143C1" w:rsidRPr="00F143C1" w:rsidRDefault="00F143C1" w:rsidP="00FC5308">
      <w:pPr>
        <w:pBdr>
          <w:bottom w:val="single" w:sz="6" w:space="1" w:color="auto"/>
        </w:pBdr>
        <w:spacing w:after="0" w:line="240" w:lineRule="auto"/>
        <w:ind w:left="6372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F143C1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Początek formularza</w:t>
      </w:r>
    </w:p>
    <w:p w:rsidR="00F143C1" w:rsidRPr="00F143C1" w:rsidRDefault="00F143C1" w:rsidP="00FC5308">
      <w:pPr>
        <w:pBdr>
          <w:top w:val="single" w:sz="6" w:space="1" w:color="auto"/>
        </w:pBdr>
        <w:spacing w:after="0" w:line="240" w:lineRule="auto"/>
        <w:ind w:left="6372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F143C1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Dół formularza</w:t>
      </w:r>
    </w:p>
    <w:p w:rsidR="00970EEB" w:rsidRPr="00FC5308" w:rsidRDefault="00970EEB" w:rsidP="00FC5308">
      <w:pPr>
        <w:spacing w:after="0"/>
        <w:ind w:left="6372"/>
        <w:rPr>
          <w:b/>
        </w:rPr>
      </w:pPr>
    </w:p>
    <w:sectPr w:rsidR="00970EEB" w:rsidRPr="00FC5308" w:rsidSect="00FC5308">
      <w:headerReference w:type="default" r:id="rId6"/>
      <w:footerReference w:type="default" r:id="rId7"/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F69" w:rsidRDefault="00407F69" w:rsidP="00F143C1">
      <w:pPr>
        <w:spacing w:after="0" w:line="240" w:lineRule="auto"/>
      </w:pPr>
      <w:r>
        <w:separator/>
      </w:r>
    </w:p>
  </w:endnote>
  <w:endnote w:type="continuationSeparator" w:id="0">
    <w:p w:rsidR="00407F69" w:rsidRDefault="00407F69" w:rsidP="00F1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6207608"/>
      <w:docPartObj>
        <w:docPartGallery w:val="Page Numbers (Bottom of Page)"/>
        <w:docPartUnique/>
      </w:docPartObj>
    </w:sdtPr>
    <w:sdtContent>
      <w:p w:rsidR="005711BE" w:rsidRDefault="005711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9B0">
          <w:rPr>
            <w:noProof/>
          </w:rPr>
          <w:t>9</w:t>
        </w:r>
        <w:r>
          <w:fldChar w:fldCharType="end"/>
        </w:r>
      </w:p>
    </w:sdtContent>
  </w:sdt>
  <w:p w:rsidR="005711BE" w:rsidRDefault="005711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F69" w:rsidRDefault="00407F69" w:rsidP="00F143C1">
      <w:pPr>
        <w:spacing w:after="0" w:line="240" w:lineRule="auto"/>
      </w:pPr>
      <w:r>
        <w:separator/>
      </w:r>
    </w:p>
  </w:footnote>
  <w:footnote w:type="continuationSeparator" w:id="0">
    <w:p w:rsidR="00407F69" w:rsidRDefault="00407F69" w:rsidP="00F14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43C1" w:rsidRDefault="00F143C1" w:rsidP="00F143C1">
    <w:pPr>
      <w:pStyle w:val="Nagwek"/>
      <w:jc w:val="right"/>
    </w:pPr>
    <w:proofErr w:type="spellStart"/>
    <w:r>
      <w:t>ZP.271.1.24.2020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794"/>
    <w:rsid w:val="004009B0"/>
    <w:rsid w:val="00407F69"/>
    <w:rsid w:val="005711BE"/>
    <w:rsid w:val="00702794"/>
    <w:rsid w:val="00970EEB"/>
    <w:rsid w:val="00F143C1"/>
    <w:rsid w:val="00FC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6950A-093F-40E6-BE58-F21D9DB7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143C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143C1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143C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143C1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1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43C1"/>
  </w:style>
  <w:style w:type="paragraph" w:styleId="Stopka">
    <w:name w:val="footer"/>
    <w:basedOn w:val="Normalny"/>
    <w:link w:val="StopkaZnak"/>
    <w:uiPriority w:val="99"/>
    <w:unhideWhenUsed/>
    <w:rsid w:val="00F1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43C1"/>
  </w:style>
  <w:style w:type="paragraph" w:styleId="Tekstdymka">
    <w:name w:val="Balloon Text"/>
    <w:basedOn w:val="Normalny"/>
    <w:link w:val="TekstdymkaZnak"/>
    <w:uiPriority w:val="99"/>
    <w:semiHidden/>
    <w:unhideWhenUsed/>
    <w:rsid w:val="00400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9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1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4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9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8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5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80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47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8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92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29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55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57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1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3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86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57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83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0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11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20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56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8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7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0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0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2750</Words>
  <Characters>16503</Characters>
  <Application>Microsoft Office Word</Application>
  <DocSecurity>0</DocSecurity>
  <Lines>137</Lines>
  <Paragraphs>38</Paragraphs>
  <ScaleCrop>false</ScaleCrop>
  <Company/>
  <LinksUpToDate>false</LinksUpToDate>
  <CharactersWithSpaces>19215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5</cp:revision>
  <cp:lastPrinted>2020-11-03T13:11:00Z</cp:lastPrinted>
  <dcterms:created xsi:type="dcterms:W3CDTF">2020-11-03T13:07:00Z</dcterms:created>
  <dcterms:modified xsi:type="dcterms:W3CDTF">2020-11-03T13:11:00Z</dcterms:modified>
</cp:coreProperties>
</file>