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035" w:rsidRPr="0094227E" w:rsidRDefault="00171035" w:rsidP="0094227E">
      <w:pPr>
        <w:jc w:val="center"/>
        <w:rPr>
          <w:b/>
        </w:rPr>
      </w:pPr>
      <w:r w:rsidRPr="0094227E">
        <w:rPr>
          <w:b/>
        </w:rPr>
        <w:t>Osiągnięte poziomy recyklingu i ograniczenia masy odpadów komunalnych ulegające biodegradacji za 2012 rok</w:t>
      </w:r>
    </w:p>
    <w:p w:rsidR="0094227E" w:rsidRDefault="0094227E" w:rsidP="00171035">
      <w:pPr>
        <w:jc w:val="both"/>
      </w:pPr>
    </w:p>
    <w:p w:rsidR="00171035" w:rsidRPr="0094227E" w:rsidRDefault="00171035" w:rsidP="0094227E">
      <w:pPr>
        <w:pStyle w:val="Akapitzlist"/>
        <w:numPr>
          <w:ilvl w:val="0"/>
          <w:numId w:val="1"/>
        </w:numPr>
        <w:jc w:val="both"/>
        <w:rPr>
          <w:b/>
          <w:sz w:val="24"/>
          <w:szCs w:val="24"/>
        </w:rPr>
      </w:pPr>
      <w:r>
        <w:t xml:space="preserve">Gmina Zakrzew  osiągnęła w 2012 roku poziom recyklingu i przygotowania do ponownego użycia frakcji papieru, metali, tworzyw sztucznych i szkła  </w:t>
      </w:r>
      <w:r w:rsidRPr="0094227E">
        <w:rPr>
          <w:b/>
          <w:sz w:val="24"/>
          <w:szCs w:val="24"/>
        </w:rPr>
        <w:t xml:space="preserve">- 22,5 % </w:t>
      </w:r>
    </w:p>
    <w:p w:rsidR="00171035" w:rsidRPr="0094227E" w:rsidRDefault="00171035" w:rsidP="0094227E">
      <w:pPr>
        <w:pStyle w:val="Akapitzlist"/>
        <w:numPr>
          <w:ilvl w:val="0"/>
          <w:numId w:val="1"/>
        </w:numPr>
        <w:jc w:val="both"/>
        <w:rPr>
          <w:b/>
          <w:sz w:val="24"/>
          <w:szCs w:val="24"/>
        </w:rPr>
      </w:pPr>
      <w:r>
        <w:t xml:space="preserve">Gmina Zakrzew osiągnęła w 2012 roku   poziom ograniczenia masy odpadów komunalnych ulegających biodegradacji kierowanych do składowania – </w:t>
      </w:r>
      <w:r w:rsidRPr="0094227E">
        <w:rPr>
          <w:b/>
          <w:sz w:val="24"/>
          <w:szCs w:val="24"/>
        </w:rPr>
        <w:t xml:space="preserve">45,7 % </w:t>
      </w:r>
    </w:p>
    <w:p w:rsidR="00171035" w:rsidRDefault="00171035" w:rsidP="00171035"/>
    <w:p w:rsidR="00171035" w:rsidRPr="0094227E" w:rsidRDefault="00171035" w:rsidP="00171035">
      <w:pPr>
        <w:jc w:val="both"/>
        <w:rPr>
          <w:b/>
        </w:rPr>
      </w:pPr>
    </w:p>
    <w:p w:rsidR="008A5602" w:rsidRPr="0094227E" w:rsidRDefault="00171035" w:rsidP="0094227E">
      <w:pPr>
        <w:jc w:val="center"/>
        <w:rPr>
          <w:b/>
        </w:rPr>
      </w:pPr>
      <w:r w:rsidRPr="0094227E">
        <w:rPr>
          <w:b/>
        </w:rPr>
        <w:t>Osiągnięte poziomy recyklingu i ograniczenia masy odpadów komunalnych ulegające biodegradacji za 2013 rok</w:t>
      </w:r>
    </w:p>
    <w:p w:rsidR="0094227E" w:rsidRDefault="0094227E" w:rsidP="00171035">
      <w:pPr>
        <w:jc w:val="both"/>
      </w:pPr>
    </w:p>
    <w:p w:rsidR="00171035" w:rsidRPr="0094227E" w:rsidRDefault="00171035" w:rsidP="0094227E">
      <w:pPr>
        <w:pStyle w:val="Akapitzlist"/>
        <w:numPr>
          <w:ilvl w:val="0"/>
          <w:numId w:val="2"/>
        </w:numPr>
        <w:jc w:val="both"/>
        <w:rPr>
          <w:b/>
          <w:sz w:val="24"/>
          <w:szCs w:val="24"/>
        </w:rPr>
      </w:pPr>
      <w:r>
        <w:t xml:space="preserve">Gmina Zakrzew  osiągnęła w 2013 roku poziom recyklingu i przygotowania do ponownego użycia frakcji papieru, metali, tworzyw sztucznych i szkła  - </w:t>
      </w:r>
      <w:r w:rsidRPr="0094227E">
        <w:rPr>
          <w:b/>
          <w:sz w:val="24"/>
          <w:szCs w:val="24"/>
        </w:rPr>
        <w:t xml:space="preserve">28,9 % </w:t>
      </w:r>
    </w:p>
    <w:p w:rsidR="00171035" w:rsidRPr="0094227E" w:rsidRDefault="00171035" w:rsidP="0094227E">
      <w:pPr>
        <w:pStyle w:val="Akapitzlist"/>
        <w:numPr>
          <w:ilvl w:val="0"/>
          <w:numId w:val="2"/>
        </w:numPr>
        <w:jc w:val="both"/>
        <w:rPr>
          <w:b/>
          <w:sz w:val="24"/>
          <w:szCs w:val="24"/>
        </w:rPr>
      </w:pPr>
      <w:r>
        <w:t xml:space="preserve">Gmina Zakrzew osiągnęła w 2013 roku   poziom ograniczenia masy odpadów komunalnych ulegających biodegradacji kierowanych do składowania – </w:t>
      </w:r>
      <w:r w:rsidR="008515E6">
        <w:rPr>
          <w:b/>
          <w:sz w:val="24"/>
          <w:szCs w:val="24"/>
        </w:rPr>
        <w:t>50</w:t>
      </w:r>
      <w:r w:rsidRPr="0094227E">
        <w:rPr>
          <w:b/>
          <w:sz w:val="24"/>
          <w:szCs w:val="24"/>
        </w:rPr>
        <w:t>,</w:t>
      </w:r>
      <w:r w:rsidR="008515E6">
        <w:rPr>
          <w:b/>
          <w:sz w:val="24"/>
          <w:szCs w:val="24"/>
        </w:rPr>
        <w:t>4</w:t>
      </w:r>
      <w:r w:rsidRPr="0094227E">
        <w:rPr>
          <w:b/>
          <w:sz w:val="24"/>
          <w:szCs w:val="24"/>
        </w:rPr>
        <w:t xml:space="preserve">6 % </w:t>
      </w:r>
    </w:p>
    <w:p w:rsidR="00171035" w:rsidRDefault="00171035"/>
    <w:p w:rsidR="00171035" w:rsidRDefault="00171035"/>
    <w:sectPr w:rsidR="00171035" w:rsidSect="008A56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D651DE"/>
    <w:multiLevelType w:val="hybridMultilevel"/>
    <w:tmpl w:val="4072D9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EC4818"/>
    <w:multiLevelType w:val="hybridMultilevel"/>
    <w:tmpl w:val="80B8A7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171035"/>
    <w:rsid w:val="00171035"/>
    <w:rsid w:val="00672AE3"/>
    <w:rsid w:val="008515E6"/>
    <w:rsid w:val="008A5602"/>
    <w:rsid w:val="009422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7103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4227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117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Joanna Skorupska</cp:lastModifiedBy>
  <cp:revision>2</cp:revision>
  <cp:lastPrinted>2014-05-14T11:39:00Z</cp:lastPrinted>
  <dcterms:created xsi:type="dcterms:W3CDTF">2014-05-14T11:24:00Z</dcterms:created>
  <dcterms:modified xsi:type="dcterms:W3CDTF">2014-07-03T10:19:00Z</dcterms:modified>
</cp:coreProperties>
</file>