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064" w:rsidRPr="006B5113" w:rsidRDefault="00CF46DF" w:rsidP="00CF46DF">
      <w:pPr>
        <w:pStyle w:val="Bezodstpw"/>
        <w:jc w:val="center"/>
        <w:rPr>
          <w:b/>
          <w:sz w:val="24"/>
          <w:szCs w:val="24"/>
        </w:rPr>
      </w:pPr>
      <w:r w:rsidRPr="006B5113">
        <w:rPr>
          <w:b/>
          <w:sz w:val="24"/>
          <w:szCs w:val="24"/>
        </w:rPr>
        <w:t>P R O T O K O Ł  NR XLII/2017</w:t>
      </w:r>
    </w:p>
    <w:p w:rsidR="00CF46DF" w:rsidRPr="004478C3" w:rsidRDefault="00CF46DF" w:rsidP="00CF46DF">
      <w:pPr>
        <w:pStyle w:val="Bezodstpw"/>
        <w:jc w:val="center"/>
        <w:rPr>
          <w:b/>
          <w:sz w:val="24"/>
          <w:szCs w:val="24"/>
        </w:rPr>
      </w:pPr>
    </w:p>
    <w:p w:rsidR="00CF46DF" w:rsidRDefault="00CF46DF" w:rsidP="00CF46DF">
      <w:pPr>
        <w:pStyle w:val="Bezodstpw"/>
        <w:jc w:val="center"/>
        <w:rPr>
          <w:b/>
          <w:sz w:val="24"/>
          <w:szCs w:val="24"/>
          <w:u w:val="single"/>
        </w:rPr>
      </w:pPr>
      <w:r w:rsidRPr="004478C3">
        <w:rPr>
          <w:b/>
          <w:sz w:val="24"/>
          <w:szCs w:val="24"/>
          <w:u w:val="single"/>
        </w:rPr>
        <w:t xml:space="preserve">Z </w:t>
      </w:r>
      <w:r>
        <w:rPr>
          <w:b/>
          <w:sz w:val="24"/>
          <w:szCs w:val="24"/>
          <w:u w:val="single"/>
        </w:rPr>
        <w:t>obrad nadzwyczajnej sesji R</w:t>
      </w:r>
      <w:r w:rsidRPr="004478C3">
        <w:rPr>
          <w:b/>
          <w:sz w:val="24"/>
          <w:szCs w:val="24"/>
          <w:u w:val="single"/>
        </w:rPr>
        <w:t>ady Gmi</w:t>
      </w:r>
      <w:r>
        <w:rPr>
          <w:b/>
          <w:sz w:val="24"/>
          <w:szCs w:val="24"/>
          <w:u w:val="single"/>
        </w:rPr>
        <w:t>ny w Zakrzewie z dnia 04 lipca</w:t>
      </w:r>
      <w:r w:rsidRPr="004478C3">
        <w:rPr>
          <w:b/>
          <w:sz w:val="24"/>
          <w:szCs w:val="24"/>
          <w:u w:val="single"/>
        </w:rPr>
        <w:t xml:space="preserve"> 2017 roku.</w:t>
      </w:r>
    </w:p>
    <w:p w:rsidR="00CF46DF" w:rsidRDefault="00CF46DF" w:rsidP="00CF46DF">
      <w:pPr>
        <w:pStyle w:val="Bezodstpw"/>
        <w:jc w:val="center"/>
        <w:rPr>
          <w:b/>
          <w:sz w:val="24"/>
          <w:szCs w:val="24"/>
          <w:u w:val="single"/>
        </w:rPr>
      </w:pPr>
    </w:p>
    <w:p w:rsidR="00CF46DF" w:rsidRDefault="00CF46DF" w:rsidP="00CF46DF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XLII sesji Rady Gminy i stwierdzenie quorum.</w:t>
      </w:r>
    </w:p>
    <w:p w:rsidR="00CF46DF" w:rsidRDefault="00CF46DF" w:rsidP="00CF46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04 lipca 2017 roku w budynku Gminnej Biblioteki Publicznej w Zakrzewie odbyły się obrady nadzwyczajnej sesji Rady Gminy.</w:t>
      </w:r>
    </w:p>
    <w:p w:rsidR="00CF46DF" w:rsidRDefault="00CF46DF" w:rsidP="00CF46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8.00, a zakończono o godz. 8.20.</w:t>
      </w:r>
    </w:p>
    <w:p w:rsidR="00CF46DF" w:rsidRDefault="00CF46DF" w:rsidP="00CF46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CF46DF" w:rsidRDefault="00CF46DF" w:rsidP="00CF46D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Radnych</w:t>
      </w:r>
    </w:p>
    <w:p w:rsidR="00CF46DF" w:rsidRDefault="00CF46DF" w:rsidP="00CF46D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Skarbnika Gminy Danutę Seweryn</w:t>
      </w:r>
    </w:p>
    <w:p w:rsidR="00CF46DF" w:rsidRDefault="00CF46DF" w:rsidP="00CF46D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Wójta Gminy Sławomira Białkowskiego</w:t>
      </w:r>
    </w:p>
    <w:p w:rsidR="00CF46DF" w:rsidRDefault="00CF46DF" w:rsidP="00CF46D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Pracowników UG uczestniczących w sesji.</w:t>
      </w:r>
    </w:p>
    <w:p w:rsidR="00CF46DF" w:rsidRDefault="00CF46DF" w:rsidP="00CF46DF">
      <w:pPr>
        <w:pStyle w:val="Bezodstpw"/>
        <w:rPr>
          <w:sz w:val="24"/>
          <w:szCs w:val="24"/>
        </w:rPr>
      </w:pPr>
    </w:p>
    <w:p w:rsidR="00CF46DF" w:rsidRDefault="00CF46DF" w:rsidP="00CF46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stwierdził quorum pozwalające na podejmowanie prawomocnych uchwał. Obecnych 12 radnych.</w:t>
      </w:r>
    </w:p>
    <w:p w:rsidR="00CF46DF" w:rsidRDefault="00CF46DF" w:rsidP="00CF46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Nieobecni radni: p.Anduła Sławomir, p.Agnieszka Korzysta, p.Pytka Aneta (spóźni się).</w:t>
      </w:r>
    </w:p>
    <w:p w:rsidR="00CF46DF" w:rsidRDefault="00CF46DF" w:rsidP="00CF46DF">
      <w:pPr>
        <w:pStyle w:val="Bezodstpw"/>
        <w:rPr>
          <w:sz w:val="24"/>
          <w:szCs w:val="24"/>
        </w:rPr>
      </w:pPr>
    </w:p>
    <w:p w:rsidR="00CF46DF" w:rsidRDefault="00CF46DF" w:rsidP="00CF46DF">
      <w:pPr>
        <w:pStyle w:val="Bezodstpw"/>
        <w:rPr>
          <w:b/>
          <w:sz w:val="24"/>
          <w:szCs w:val="24"/>
          <w:u w:val="single"/>
        </w:rPr>
      </w:pPr>
      <w:r w:rsidRPr="004478C3">
        <w:rPr>
          <w:b/>
          <w:sz w:val="24"/>
          <w:szCs w:val="24"/>
          <w:u w:val="single"/>
        </w:rPr>
        <w:t>Ad.2. Przyjęcie porządku obrad.</w:t>
      </w:r>
    </w:p>
    <w:p w:rsidR="00CF46DF" w:rsidRDefault="00CF46DF" w:rsidP="00CF46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powiedział, że sesja została zwołana na wniosek Pana Wójta.</w:t>
      </w:r>
    </w:p>
    <w:p w:rsidR="00CF46DF" w:rsidRDefault="00CF46DF" w:rsidP="00CF46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przedstawił proponowany porządek obrad.</w:t>
      </w:r>
    </w:p>
    <w:p w:rsidR="00CF46DF" w:rsidRDefault="00CF46DF" w:rsidP="00CF46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CF46DF" w:rsidRDefault="00CF46DF" w:rsidP="00CF46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porządek obrad.</w:t>
      </w:r>
    </w:p>
    <w:p w:rsidR="00CF46DF" w:rsidRDefault="00CF46DF" w:rsidP="00CF46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CF46DF" w:rsidRPr="00CF46DF" w:rsidRDefault="00CF46DF" w:rsidP="00CF46DF">
      <w:pPr>
        <w:pStyle w:val="Bezodstpw"/>
        <w:rPr>
          <w:sz w:val="24"/>
          <w:szCs w:val="24"/>
          <w:u w:val="single"/>
        </w:rPr>
      </w:pPr>
    </w:p>
    <w:p w:rsidR="00CF46DF" w:rsidRPr="00CF46DF" w:rsidRDefault="00CF46DF" w:rsidP="00CF46DF">
      <w:pPr>
        <w:pStyle w:val="Bezodstpw"/>
        <w:rPr>
          <w:sz w:val="24"/>
          <w:szCs w:val="24"/>
          <w:u w:val="single"/>
        </w:rPr>
      </w:pPr>
      <w:r w:rsidRPr="00CF46DF">
        <w:rPr>
          <w:sz w:val="24"/>
          <w:szCs w:val="24"/>
          <w:u w:val="single"/>
        </w:rPr>
        <w:t>Porządek obrad przedstawia się następująco:</w:t>
      </w:r>
    </w:p>
    <w:p w:rsidR="00CF46DF" w:rsidRDefault="00CF46DF" w:rsidP="00CF46DF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Otwarcie XLII sesji Rady Gminy i stwierdzenie quorum.</w:t>
      </w:r>
    </w:p>
    <w:p w:rsidR="00CF46DF" w:rsidRDefault="00CF46DF" w:rsidP="00CF46DF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CF46DF" w:rsidRDefault="00CF46DF" w:rsidP="00CF46DF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uchylenia Uchwały Nr XXXII/192/2017 Rady Gminy w Zakrzewie z dnia 27 stycznia 2017 roku w sprawie zaciągnięcia pożyczki długoterminowej z Wojewódzkiego Funduszu Ochrony Środowiska i Gospodarki Wodnej w Warszawie.</w:t>
      </w:r>
    </w:p>
    <w:p w:rsidR="00CF46DF" w:rsidRDefault="0020059A" w:rsidP="00CF46DF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Zamknięcie obrad XL</w:t>
      </w:r>
      <w:r w:rsidR="00CF46DF">
        <w:rPr>
          <w:sz w:val="24"/>
          <w:szCs w:val="24"/>
        </w:rPr>
        <w:t>II sesji Rady Gminy.</w:t>
      </w:r>
    </w:p>
    <w:p w:rsidR="00CF46DF" w:rsidRDefault="00CF46DF" w:rsidP="00CF46DF">
      <w:pPr>
        <w:pStyle w:val="Bezodstpw"/>
        <w:rPr>
          <w:sz w:val="24"/>
          <w:szCs w:val="24"/>
        </w:rPr>
      </w:pPr>
    </w:p>
    <w:p w:rsidR="00CF46DF" w:rsidRDefault="00CF46DF" w:rsidP="00CF46DF">
      <w:pPr>
        <w:pStyle w:val="Bezodstpw"/>
        <w:ind w:left="360"/>
        <w:rPr>
          <w:b/>
          <w:sz w:val="24"/>
          <w:szCs w:val="24"/>
          <w:u w:val="single"/>
        </w:rPr>
      </w:pPr>
      <w:r w:rsidRPr="00CF46DF">
        <w:rPr>
          <w:b/>
          <w:sz w:val="24"/>
          <w:szCs w:val="24"/>
          <w:u w:val="single"/>
        </w:rPr>
        <w:t>Ad.3. Podjęcie uchwały w sprawie uchylenia Uchwały Nr XXXII/192/2017 Rady Gminy w Zakrzewie z dnia 27 stycznia 2017 roku w sprawie zaciągnięcia pożyczki długoterminowej z Wojewódzkiego Funduszu Ochrony Środowiska i Gospodarki Wodnej w Warszawie.</w:t>
      </w:r>
    </w:p>
    <w:p w:rsidR="00CF46DF" w:rsidRDefault="00CF46DF" w:rsidP="00CF46DF">
      <w:pPr>
        <w:pStyle w:val="Bezodstpw"/>
        <w:ind w:left="360"/>
        <w:rPr>
          <w:sz w:val="24"/>
          <w:szCs w:val="24"/>
        </w:rPr>
      </w:pPr>
      <w:r>
        <w:rPr>
          <w:sz w:val="24"/>
          <w:szCs w:val="24"/>
        </w:rPr>
        <w:t>Pani Skarbnik wyjaśniła uchwałę.</w:t>
      </w:r>
    </w:p>
    <w:p w:rsidR="00CF46DF" w:rsidRDefault="00CF46DF" w:rsidP="00CF46DF">
      <w:pPr>
        <w:pStyle w:val="Bezodstpw"/>
        <w:ind w:left="360"/>
        <w:rPr>
          <w:sz w:val="24"/>
          <w:szCs w:val="24"/>
        </w:rPr>
      </w:pPr>
      <w:r>
        <w:rPr>
          <w:sz w:val="24"/>
          <w:szCs w:val="24"/>
        </w:rPr>
        <w:t>O godz. 8.10 do obrad dołączyła radna Pytka Aneta. Obecnych 13 radnych.</w:t>
      </w:r>
    </w:p>
    <w:p w:rsidR="00CF46DF" w:rsidRDefault="0020059A" w:rsidP="00CF46DF">
      <w:pPr>
        <w:pStyle w:val="Bezodstpw"/>
        <w:ind w:left="360"/>
        <w:rPr>
          <w:sz w:val="24"/>
          <w:szCs w:val="24"/>
        </w:rPr>
      </w:pPr>
      <w:r>
        <w:rPr>
          <w:sz w:val="24"/>
          <w:szCs w:val="24"/>
        </w:rPr>
        <w:t>Pani Skarbnik powiedziała, że nastąpiła pomyłka, ponieważ kiedy na sesji w dniu 23.06.2017r podejmowaliśmy uchwałę o zaciągnięciu pożyczki  w kwocie 375.000 zł nie został dopisany punkt o uchyleniu tej dzisiejszej uchwały. Bez uchylenia tej uchwały Regionalna Izba Obrachunkowa nie wyda nam opinii na tę uchwałę która była podjęta w dniu 23.06.2017 o zaciągnięciu pożyczki, ponieważ uchwały by się dublowały.</w:t>
      </w:r>
    </w:p>
    <w:p w:rsidR="00CF46DF" w:rsidRDefault="00CF46DF" w:rsidP="00CF46DF">
      <w:pPr>
        <w:pStyle w:val="Bezodstpw"/>
        <w:ind w:left="360"/>
        <w:rPr>
          <w:sz w:val="24"/>
          <w:szCs w:val="24"/>
        </w:rPr>
      </w:pPr>
    </w:p>
    <w:p w:rsidR="00CF46DF" w:rsidRDefault="00CF46DF" w:rsidP="00CF46DF">
      <w:pPr>
        <w:pStyle w:val="Bezodstpw"/>
        <w:ind w:left="360"/>
        <w:rPr>
          <w:sz w:val="24"/>
          <w:szCs w:val="24"/>
        </w:rPr>
      </w:pPr>
    </w:p>
    <w:p w:rsidR="00CF46DF" w:rsidRDefault="00CF46DF" w:rsidP="00CF46DF">
      <w:pPr>
        <w:pStyle w:val="Bezodstpw"/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Następnie zapoznała radnych z projektem uchwały.</w:t>
      </w:r>
    </w:p>
    <w:p w:rsidR="00CF46DF" w:rsidRDefault="00CF46DF" w:rsidP="00CF46DF">
      <w:pPr>
        <w:pStyle w:val="Bezodstpw"/>
        <w:ind w:left="360"/>
        <w:rPr>
          <w:sz w:val="24"/>
          <w:szCs w:val="24"/>
        </w:rPr>
      </w:pPr>
      <w:r>
        <w:rPr>
          <w:sz w:val="24"/>
          <w:szCs w:val="24"/>
        </w:rPr>
        <w:t>Przewodniczący Rady Gminy Roman Stępień poddał pod głosowanie projekt uchwały.</w:t>
      </w:r>
    </w:p>
    <w:p w:rsidR="00CF46DF" w:rsidRDefault="00CF46DF" w:rsidP="00CF46DF">
      <w:pPr>
        <w:pStyle w:val="Bezodstpw"/>
        <w:ind w:left="360"/>
        <w:rPr>
          <w:sz w:val="24"/>
          <w:szCs w:val="24"/>
        </w:rPr>
      </w:pPr>
      <w:r>
        <w:rPr>
          <w:sz w:val="24"/>
          <w:szCs w:val="24"/>
        </w:rPr>
        <w:t>W wyniku głosowania 13 radnych głosowało za, 0p, 0w.</w:t>
      </w:r>
    </w:p>
    <w:p w:rsidR="00CF46DF" w:rsidRDefault="00CF46DF" w:rsidP="00CF46DF">
      <w:pPr>
        <w:pStyle w:val="Bezodstpw"/>
        <w:ind w:left="360"/>
        <w:rPr>
          <w:sz w:val="24"/>
          <w:szCs w:val="24"/>
        </w:rPr>
      </w:pPr>
    </w:p>
    <w:p w:rsidR="00CF46DF" w:rsidRDefault="0020059A" w:rsidP="00CF46DF">
      <w:pPr>
        <w:pStyle w:val="Bezodstpw"/>
        <w:ind w:left="36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Ad.4. Z</w:t>
      </w:r>
      <w:bookmarkStart w:id="0" w:name="_GoBack"/>
      <w:bookmarkEnd w:id="0"/>
      <w:r w:rsidR="00CF46DF" w:rsidRPr="00CF46DF">
        <w:rPr>
          <w:b/>
          <w:sz w:val="24"/>
          <w:szCs w:val="24"/>
          <w:u w:val="single"/>
        </w:rPr>
        <w:t>amknięcie obrad XLII sesji Rady Gminy.</w:t>
      </w:r>
    </w:p>
    <w:p w:rsidR="00CF46DF" w:rsidRDefault="00CF46DF" w:rsidP="00CF46DF">
      <w:pPr>
        <w:pStyle w:val="Bezodstpw"/>
        <w:ind w:left="360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radnym za udział w obradach i o godz. 8.20 zamknął XLII sesję Rady Gminy.</w:t>
      </w:r>
    </w:p>
    <w:p w:rsidR="006B5113" w:rsidRDefault="006B5113" w:rsidP="00CF46DF">
      <w:pPr>
        <w:pStyle w:val="Bezodstpw"/>
        <w:ind w:left="360"/>
        <w:rPr>
          <w:sz w:val="24"/>
          <w:szCs w:val="24"/>
        </w:rPr>
      </w:pPr>
    </w:p>
    <w:p w:rsidR="006B5113" w:rsidRDefault="006B5113" w:rsidP="00CF46DF">
      <w:pPr>
        <w:pStyle w:val="Bezodstpw"/>
        <w:ind w:left="360"/>
        <w:rPr>
          <w:sz w:val="24"/>
          <w:szCs w:val="24"/>
        </w:rPr>
      </w:pPr>
    </w:p>
    <w:p w:rsidR="006B5113" w:rsidRPr="006B5113" w:rsidRDefault="006B5113" w:rsidP="00CF46DF">
      <w:pPr>
        <w:pStyle w:val="Bezodstpw"/>
        <w:ind w:left="360"/>
        <w:rPr>
          <w:b/>
          <w:sz w:val="24"/>
          <w:szCs w:val="24"/>
        </w:rPr>
      </w:pPr>
      <w:r w:rsidRPr="006B5113">
        <w:rPr>
          <w:b/>
          <w:sz w:val="24"/>
          <w:szCs w:val="24"/>
        </w:rPr>
        <w:t xml:space="preserve">  Protokołowała:                                                                  Przewodniczący Rady Gminy</w:t>
      </w:r>
    </w:p>
    <w:p w:rsidR="006B5113" w:rsidRPr="00CF46DF" w:rsidRDefault="006B5113" w:rsidP="00CF46DF">
      <w:pPr>
        <w:pStyle w:val="Bezodstpw"/>
        <w:ind w:left="360"/>
        <w:rPr>
          <w:sz w:val="24"/>
          <w:szCs w:val="24"/>
        </w:rPr>
      </w:pPr>
      <w:r w:rsidRPr="006B5113">
        <w:rPr>
          <w:b/>
          <w:sz w:val="24"/>
          <w:szCs w:val="24"/>
        </w:rPr>
        <w:t>Jolanta Głowacka                                                                              Roman Stępień</w:t>
      </w:r>
    </w:p>
    <w:p w:rsidR="00CF46DF" w:rsidRDefault="00CF46DF" w:rsidP="00CF46DF">
      <w:pPr>
        <w:pStyle w:val="Bezodstpw"/>
        <w:ind w:left="360"/>
        <w:rPr>
          <w:b/>
          <w:sz w:val="24"/>
          <w:szCs w:val="24"/>
          <w:u w:val="single"/>
        </w:rPr>
      </w:pPr>
    </w:p>
    <w:p w:rsidR="00CF46DF" w:rsidRPr="00CF46DF" w:rsidRDefault="00CF46DF" w:rsidP="00CF46DF">
      <w:pPr>
        <w:pStyle w:val="Bezodstpw"/>
        <w:ind w:left="360"/>
        <w:rPr>
          <w:b/>
          <w:sz w:val="24"/>
          <w:szCs w:val="24"/>
          <w:u w:val="single"/>
        </w:rPr>
      </w:pPr>
    </w:p>
    <w:p w:rsidR="00CF46DF" w:rsidRDefault="00CF46DF" w:rsidP="00CF46DF">
      <w:pPr>
        <w:pStyle w:val="Bezodstpw"/>
        <w:rPr>
          <w:sz w:val="24"/>
          <w:szCs w:val="24"/>
        </w:rPr>
      </w:pPr>
    </w:p>
    <w:p w:rsidR="00CF46DF" w:rsidRPr="00CF46DF" w:rsidRDefault="00CF46DF" w:rsidP="00CF46DF">
      <w:pPr>
        <w:pStyle w:val="Bezodstpw"/>
        <w:jc w:val="center"/>
        <w:rPr>
          <w:sz w:val="24"/>
          <w:szCs w:val="24"/>
        </w:rPr>
      </w:pPr>
    </w:p>
    <w:sectPr w:rsidR="00CF46DF" w:rsidRPr="00CF46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8150F"/>
    <w:multiLevelType w:val="hybridMultilevel"/>
    <w:tmpl w:val="344C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62627E"/>
    <w:multiLevelType w:val="hybridMultilevel"/>
    <w:tmpl w:val="1930CA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6DF"/>
    <w:rsid w:val="0020059A"/>
    <w:rsid w:val="006B5113"/>
    <w:rsid w:val="007B0064"/>
    <w:rsid w:val="00CF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BAA9E-75BE-4934-BBC3-4A3377F6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F46D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0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2017-07-12T07:09:00Z</cp:lastPrinted>
  <dcterms:created xsi:type="dcterms:W3CDTF">2017-07-12T06:31:00Z</dcterms:created>
  <dcterms:modified xsi:type="dcterms:W3CDTF">2017-07-12T07:11:00Z</dcterms:modified>
</cp:coreProperties>
</file>