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348" w:rsidRPr="000348A2" w:rsidRDefault="00116348" w:rsidP="000348A2">
      <w:pPr>
        <w:tabs>
          <w:tab w:val="center" w:pos="4592"/>
          <w:tab w:val="left" w:pos="765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348A2">
        <w:rPr>
          <w:rFonts w:ascii="Times New Roman" w:hAnsi="Times New Roman" w:cs="Times New Roman"/>
          <w:b/>
          <w:bCs/>
          <w:sz w:val="32"/>
          <w:szCs w:val="32"/>
        </w:rPr>
        <w:t xml:space="preserve">Uchwała Nr </w:t>
      </w:r>
      <w:r w:rsidR="006838D7">
        <w:rPr>
          <w:rFonts w:ascii="Times New Roman" w:hAnsi="Times New Roman" w:cs="Times New Roman"/>
          <w:b/>
          <w:bCs/>
          <w:sz w:val="32"/>
          <w:szCs w:val="32"/>
        </w:rPr>
        <w:t>V</w:t>
      </w:r>
      <w:r w:rsidRPr="000348A2">
        <w:rPr>
          <w:rFonts w:ascii="Times New Roman" w:hAnsi="Times New Roman" w:cs="Times New Roman"/>
          <w:b/>
          <w:bCs/>
          <w:sz w:val="32"/>
          <w:szCs w:val="32"/>
        </w:rPr>
        <w:t>/</w:t>
      </w:r>
      <w:r w:rsidR="006838D7">
        <w:rPr>
          <w:rFonts w:ascii="Times New Roman" w:hAnsi="Times New Roman" w:cs="Times New Roman"/>
          <w:b/>
          <w:bCs/>
          <w:sz w:val="32"/>
          <w:szCs w:val="32"/>
        </w:rPr>
        <w:t>30</w:t>
      </w:r>
      <w:r w:rsidR="00C91DEA">
        <w:rPr>
          <w:rFonts w:ascii="Times New Roman" w:hAnsi="Times New Roman" w:cs="Times New Roman"/>
          <w:b/>
          <w:bCs/>
          <w:sz w:val="32"/>
          <w:szCs w:val="32"/>
        </w:rPr>
        <w:t>/2019</w:t>
      </w:r>
    </w:p>
    <w:p w:rsidR="00116348" w:rsidRPr="000348A2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348A2">
        <w:rPr>
          <w:rFonts w:ascii="Times New Roman" w:hAnsi="Times New Roman" w:cs="Times New Roman"/>
          <w:b/>
          <w:bCs/>
          <w:sz w:val="32"/>
          <w:szCs w:val="32"/>
        </w:rPr>
        <w:t xml:space="preserve">Rady Gminy w Zakrzewie </w:t>
      </w:r>
    </w:p>
    <w:p w:rsidR="00116348" w:rsidRPr="000348A2" w:rsidRDefault="006838D7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z dnia</w:t>
      </w:r>
      <w:r w:rsidR="00666171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11 </w:t>
      </w:r>
      <w:r w:rsidR="00C91DEA">
        <w:rPr>
          <w:rFonts w:ascii="Times New Roman" w:hAnsi="Times New Roman" w:cs="Times New Roman"/>
          <w:b/>
          <w:bCs/>
          <w:sz w:val="32"/>
          <w:szCs w:val="32"/>
        </w:rPr>
        <w:t>stycznia 2019</w:t>
      </w:r>
      <w:r w:rsidR="00116348" w:rsidRPr="000348A2">
        <w:rPr>
          <w:rFonts w:ascii="Times New Roman" w:hAnsi="Times New Roman" w:cs="Times New Roman"/>
          <w:b/>
          <w:bCs/>
          <w:sz w:val="32"/>
          <w:szCs w:val="32"/>
        </w:rPr>
        <w:t xml:space="preserve"> r. 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16348">
        <w:rPr>
          <w:rFonts w:ascii="Times New Roman" w:hAnsi="Times New Roman" w:cs="Times New Roman"/>
          <w:b/>
          <w:bCs/>
          <w:sz w:val="24"/>
          <w:szCs w:val="24"/>
        </w:rPr>
        <w:t>w sprawie: zmiany w Wieloletniej Prognozie Finan</w:t>
      </w:r>
      <w:r w:rsidR="00C91DEA">
        <w:rPr>
          <w:rFonts w:ascii="Times New Roman" w:hAnsi="Times New Roman" w:cs="Times New Roman"/>
          <w:b/>
          <w:bCs/>
          <w:sz w:val="24"/>
          <w:szCs w:val="24"/>
        </w:rPr>
        <w:t>sowej Gminy Zakrzew na lata 2019</w:t>
      </w:r>
      <w:r w:rsidRPr="00116348">
        <w:rPr>
          <w:rFonts w:ascii="Times New Roman" w:hAnsi="Times New Roman" w:cs="Times New Roman"/>
          <w:b/>
          <w:bCs/>
          <w:sz w:val="24"/>
          <w:szCs w:val="24"/>
        </w:rPr>
        <w:t>-</w:t>
      </w:r>
    </w:p>
    <w:p w:rsidR="00116348" w:rsidRPr="00116348" w:rsidRDefault="00C91DEA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2025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348">
        <w:rPr>
          <w:rFonts w:ascii="Times New Roman" w:hAnsi="Times New Roman" w:cs="Times New Roman"/>
          <w:sz w:val="24"/>
          <w:szCs w:val="24"/>
        </w:rPr>
        <w:t xml:space="preserve">          Na podstawie art. 230  ust 1, art. 231 ust 1 ustawy z dnia 27 sierpnia 2009 r. o </w:t>
      </w:r>
      <w:r>
        <w:rPr>
          <w:rFonts w:ascii="Times New Roman" w:hAnsi="Times New Roman" w:cs="Times New Roman"/>
          <w:sz w:val="24"/>
          <w:szCs w:val="24"/>
        </w:rPr>
        <w:t>finansach publicznych (Dz.U.2017 r., poz.2077 z</w:t>
      </w:r>
      <w:r w:rsidRPr="00116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6348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116348">
        <w:rPr>
          <w:rFonts w:ascii="Times New Roman" w:hAnsi="Times New Roman" w:cs="Times New Roman"/>
          <w:sz w:val="24"/>
          <w:szCs w:val="24"/>
        </w:rPr>
        <w:t xml:space="preserve">. zm.) </w:t>
      </w:r>
    </w:p>
    <w:p w:rsidR="00116348" w:rsidRPr="00116348" w:rsidRDefault="00116348" w:rsidP="00116348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4"/>
          <w:szCs w:val="24"/>
        </w:rPr>
      </w:pPr>
      <w:r w:rsidRPr="00116348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116348">
        <w:rPr>
          <w:rFonts w:ascii="Times New Roman" w:hAnsi="Times New Roman" w:cs="Times New Roman"/>
          <w:i/>
          <w:iCs/>
          <w:sz w:val="24"/>
          <w:szCs w:val="24"/>
        </w:rPr>
        <w:t>Rada Gminy w Zakrzewie uchwala, co następuje: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6348">
        <w:rPr>
          <w:rFonts w:ascii="Times New Roman" w:hAnsi="Times New Roman" w:cs="Times New Roman"/>
          <w:b/>
          <w:bCs/>
          <w:sz w:val="24"/>
          <w:szCs w:val="24"/>
        </w:rPr>
        <w:t>§ 1.</w:t>
      </w:r>
    </w:p>
    <w:p w:rsidR="00116348" w:rsidRPr="00116348" w:rsidRDefault="00C91DEA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W uchwale Nr IV/28/2018</w:t>
      </w:r>
      <w:r w:rsidR="00116348" w:rsidRPr="00116348">
        <w:rPr>
          <w:rFonts w:ascii="Times New Roman" w:hAnsi="Times New Roman" w:cs="Times New Roman"/>
          <w:sz w:val="24"/>
          <w:szCs w:val="24"/>
        </w:rPr>
        <w:t xml:space="preserve"> Rady Gminy w </w:t>
      </w:r>
      <w:r>
        <w:rPr>
          <w:rFonts w:ascii="Times New Roman" w:hAnsi="Times New Roman" w:cs="Times New Roman"/>
          <w:sz w:val="24"/>
          <w:szCs w:val="24"/>
        </w:rPr>
        <w:t>Zakrzewie z dnia 28 grudnia 2018</w:t>
      </w:r>
      <w:r w:rsidR="00116348" w:rsidRPr="00116348">
        <w:rPr>
          <w:rFonts w:ascii="Times New Roman" w:hAnsi="Times New Roman" w:cs="Times New Roman"/>
          <w:sz w:val="24"/>
          <w:szCs w:val="24"/>
        </w:rPr>
        <w:t xml:space="preserve"> roku w sprawie Wieloletniej Prognozy Finansowej wprowadza się następujące zmiany:</w:t>
      </w:r>
    </w:p>
    <w:p w:rsidR="00116348" w:rsidRPr="00116348" w:rsidRDefault="00116348" w:rsidP="00116348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6348">
        <w:rPr>
          <w:rFonts w:ascii="Times New Roman" w:hAnsi="Times New Roman" w:cs="Times New Roman"/>
          <w:sz w:val="24"/>
          <w:szCs w:val="24"/>
        </w:rPr>
        <w:t>załącznik nr 1 – Wieloletnia prognoza Fina</w:t>
      </w:r>
      <w:r w:rsidR="00C91DEA">
        <w:rPr>
          <w:rFonts w:ascii="Times New Roman" w:hAnsi="Times New Roman" w:cs="Times New Roman"/>
          <w:sz w:val="24"/>
          <w:szCs w:val="24"/>
        </w:rPr>
        <w:t>nsowa Gminy Zakrzew na lata 2019 – 2025</w:t>
      </w:r>
      <w:r w:rsidRPr="00116348">
        <w:rPr>
          <w:rFonts w:ascii="Times New Roman" w:hAnsi="Times New Roman" w:cs="Times New Roman"/>
          <w:sz w:val="24"/>
          <w:szCs w:val="24"/>
        </w:rPr>
        <w:t xml:space="preserve"> do uchwały otrzymuje brzmienie zgodnie z załącznikiem nr 1 do niniejszej uchwały,</w:t>
      </w:r>
    </w:p>
    <w:p w:rsidR="00116348" w:rsidRPr="00250AB0" w:rsidRDefault="00116348" w:rsidP="00250AB0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6348">
        <w:rPr>
          <w:rFonts w:ascii="Times New Roman" w:hAnsi="Times New Roman" w:cs="Times New Roman"/>
          <w:sz w:val="24"/>
          <w:szCs w:val="24"/>
        </w:rPr>
        <w:t>załącznik nr 2 – Wykaz przedsi</w:t>
      </w:r>
      <w:r w:rsidR="00C91DEA">
        <w:rPr>
          <w:rFonts w:ascii="Times New Roman" w:hAnsi="Times New Roman" w:cs="Times New Roman"/>
          <w:sz w:val="24"/>
          <w:szCs w:val="24"/>
        </w:rPr>
        <w:t>ęwzięć wieloletnich na lata 2019-2020</w:t>
      </w:r>
      <w:r w:rsidRPr="00116348">
        <w:rPr>
          <w:rFonts w:ascii="Times New Roman" w:hAnsi="Times New Roman" w:cs="Times New Roman"/>
          <w:sz w:val="24"/>
          <w:szCs w:val="24"/>
        </w:rPr>
        <w:t xml:space="preserve"> do uchwały otrzymuje brzmienie zgodnie z załącznikiem nr 2 do niniejszej uchwały. 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6348">
        <w:rPr>
          <w:rFonts w:ascii="Times New Roman" w:hAnsi="Times New Roman" w:cs="Times New Roman"/>
          <w:b/>
          <w:bCs/>
          <w:sz w:val="24"/>
          <w:szCs w:val="24"/>
        </w:rPr>
        <w:t>§ 2.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6348">
        <w:rPr>
          <w:rFonts w:ascii="Times New Roman" w:hAnsi="Times New Roman" w:cs="Times New Roman"/>
          <w:sz w:val="24"/>
          <w:szCs w:val="24"/>
        </w:rPr>
        <w:t xml:space="preserve">           Wykonanie uchwały powierza się Wójtowi Gminy. 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6348">
        <w:rPr>
          <w:rFonts w:ascii="Times New Roman" w:hAnsi="Times New Roman" w:cs="Times New Roman"/>
          <w:b/>
          <w:bCs/>
          <w:sz w:val="24"/>
          <w:szCs w:val="24"/>
        </w:rPr>
        <w:t>§ 3.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6348">
        <w:rPr>
          <w:rFonts w:ascii="Times New Roman" w:hAnsi="Times New Roman" w:cs="Times New Roman"/>
          <w:sz w:val="24"/>
          <w:szCs w:val="24"/>
        </w:rPr>
        <w:t xml:space="preserve">           Uchwała wchodzi w życie z dniem powzięcia. </w:t>
      </w:r>
    </w:p>
    <w:p w:rsidR="00116348" w:rsidRPr="00116348" w:rsidRDefault="00116348" w:rsidP="006838D7">
      <w:pPr>
        <w:tabs>
          <w:tab w:val="left" w:pos="526"/>
          <w:tab w:val="left" w:pos="6223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autoSpaceDE w:val="0"/>
        <w:autoSpaceDN w:val="0"/>
        <w:adjustRightInd w:val="0"/>
        <w:spacing w:line="360" w:lineRule="auto"/>
        <w:jc w:val="right"/>
        <w:rPr>
          <w:rFonts w:ascii="Times New Roman" w:hAnsi="Times New Roman" w:cs="Times New Roman"/>
          <w:b/>
          <w:bCs/>
        </w:rPr>
      </w:pPr>
    </w:p>
    <w:p w:rsidR="00C91DEA" w:rsidRDefault="006838D7" w:rsidP="006838D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Przewodniczący Rady Gminy:</w:t>
      </w:r>
    </w:p>
    <w:p w:rsidR="006838D7" w:rsidRDefault="006838D7" w:rsidP="006838D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6838D7" w:rsidRDefault="006838D7" w:rsidP="006838D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Janusz Stawczyk</w:t>
      </w:r>
    </w:p>
    <w:p w:rsidR="00BD2DDD" w:rsidRPr="00116348" w:rsidRDefault="00BD2DDD" w:rsidP="006838D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:rsidR="00116348" w:rsidRPr="00116348" w:rsidRDefault="00116348" w:rsidP="006838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:rsidR="000F2B70" w:rsidRDefault="000F2B70"/>
    <w:sectPr w:rsidR="000F2B70" w:rsidSect="000348A2">
      <w:pgSz w:w="12240" w:h="15840"/>
      <w:pgMar w:top="1134" w:right="1418" w:bottom="1418" w:left="1418" w:header="720" w:footer="720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216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5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324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16348"/>
    <w:rsid w:val="000348A2"/>
    <w:rsid w:val="000876E6"/>
    <w:rsid w:val="000F2B70"/>
    <w:rsid w:val="00116348"/>
    <w:rsid w:val="00125768"/>
    <w:rsid w:val="00193EB0"/>
    <w:rsid w:val="001A3BF8"/>
    <w:rsid w:val="00250AB0"/>
    <w:rsid w:val="00411164"/>
    <w:rsid w:val="00666171"/>
    <w:rsid w:val="006838D7"/>
    <w:rsid w:val="00784EB7"/>
    <w:rsid w:val="007A3DFD"/>
    <w:rsid w:val="007F564D"/>
    <w:rsid w:val="00A15716"/>
    <w:rsid w:val="00A454E7"/>
    <w:rsid w:val="00B35752"/>
    <w:rsid w:val="00BD2DDD"/>
    <w:rsid w:val="00C35F8D"/>
    <w:rsid w:val="00C56734"/>
    <w:rsid w:val="00C91DEA"/>
    <w:rsid w:val="00D5180C"/>
    <w:rsid w:val="00DF6A48"/>
    <w:rsid w:val="00EB3A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2B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11634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166</Words>
  <Characters>998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aswiatkowska</dc:creator>
  <cp:lastModifiedBy>aswiatkowska</cp:lastModifiedBy>
  <cp:revision>5</cp:revision>
  <cp:lastPrinted>2019-01-15T10:57:00Z</cp:lastPrinted>
  <dcterms:created xsi:type="dcterms:W3CDTF">2019-01-04T07:01:00Z</dcterms:created>
  <dcterms:modified xsi:type="dcterms:W3CDTF">2019-01-15T10:57:00Z</dcterms:modified>
</cp:coreProperties>
</file>