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3840" w:rsidRDefault="00B86969" w:rsidP="00B86969">
      <w:pPr>
        <w:jc w:val="center"/>
        <w:rPr>
          <w:b/>
          <w:sz w:val="28"/>
          <w:szCs w:val="28"/>
        </w:rPr>
      </w:pPr>
      <w:r w:rsidRPr="00B86969">
        <w:rPr>
          <w:b/>
          <w:sz w:val="28"/>
          <w:szCs w:val="28"/>
        </w:rPr>
        <w:t xml:space="preserve">UCHWAŁA NR </w:t>
      </w:r>
      <w:r w:rsidR="003B397D">
        <w:rPr>
          <w:b/>
          <w:sz w:val="28"/>
          <w:szCs w:val="28"/>
        </w:rPr>
        <w:t>X/91/2019</w:t>
      </w:r>
    </w:p>
    <w:p w:rsidR="00B86969" w:rsidRDefault="00B86969" w:rsidP="00B86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w Zakrzewie</w:t>
      </w:r>
    </w:p>
    <w:p w:rsidR="00B86969" w:rsidRDefault="00392A0D" w:rsidP="00B86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</w:t>
      </w:r>
      <w:r w:rsidR="00803806">
        <w:rPr>
          <w:b/>
          <w:sz w:val="28"/>
          <w:szCs w:val="28"/>
        </w:rPr>
        <w:t xml:space="preserve"> dnia 12</w:t>
      </w:r>
      <w:r w:rsidR="00B8696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l</w:t>
      </w:r>
      <w:r w:rsidR="00B86969">
        <w:rPr>
          <w:b/>
          <w:sz w:val="28"/>
          <w:szCs w:val="28"/>
        </w:rPr>
        <w:t>ipca 2019</w:t>
      </w:r>
      <w:r>
        <w:rPr>
          <w:b/>
          <w:sz w:val="28"/>
          <w:szCs w:val="28"/>
        </w:rPr>
        <w:t xml:space="preserve"> roku.</w:t>
      </w:r>
    </w:p>
    <w:p w:rsidR="003B397D" w:rsidRDefault="003B397D" w:rsidP="00B86969">
      <w:pPr>
        <w:jc w:val="center"/>
        <w:rPr>
          <w:b/>
          <w:sz w:val="28"/>
          <w:szCs w:val="28"/>
        </w:rPr>
      </w:pPr>
    </w:p>
    <w:p w:rsidR="00392A0D" w:rsidRDefault="00392A0D" w:rsidP="00B869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 sprawie wyrażenia zgody na ustanowienie służebności przesyłu na nieruchomości stanowiącej własność Gminy Zakrzew.</w:t>
      </w:r>
    </w:p>
    <w:p w:rsidR="00392A0D" w:rsidRDefault="00392A0D" w:rsidP="00B86969">
      <w:pPr>
        <w:jc w:val="center"/>
        <w:rPr>
          <w:b/>
          <w:sz w:val="28"/>
          <w:szCs w:val="28"/>
        </w:rPr>
      </w:pPr>
    </w:p>
    <w:p w:rsidR="00392A0D" w:rsidRDefault="00392A0D" w:rsidP="00392A0D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Na podstawie art. 18 ust.2 pkt 9a ustawy z dnia 8 marca 1990 roku o samorządzie</w:t>
      </w:r>
      <w:r w:rsidR="003B397D">
        <w:rPr>
          <w:sz w:val="24"/>
          <w:szCs w:val="24"/>
        </w:rPr>
        <w:t xml:space="preserve"> gminnym (Dz.U. z 2019 r. poz. 506</w:t>
      </w:r>
      <w:r w:rsidR="001039E3">
        <w:rPr>
          <w:sz w:val="24"/>
          <w:szCs w:val="24"/>
        </w:rPr>
        <w:t>) oraz art. 13 ust. 1 ustawy z dnia 21 sierpnia 1997 roku o gospodarce nieruchomościami (Dz.U. z 2018 r., poz. 121 z póżn. zm.) w związku z art. 305 ustawy z dnia 23 kwietnia 1964 r. Kodeks cywilny (Dz.U. z 2017 roku, poz. 459 z póżn. zm.) Rada Gminy w Zakrzewie uchwala, co następuje;</w:t>
      </w:r>
    </w:p>
    <w:p w:rsidR="001039E3" w:rsidRDefault="001039E3" w:rsidP="001039E3">
      <w:pPr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1039E3" w:rsidRDefault="001039E3" w:rsidP="001039E3">
      <w:pPr>
        <w:jc w:val="both"/>
        <w:rPr>
          <w:sz w:val="24"/>
          <w:szCs w:val="24"/>
        </w:rPr>
      </w:pPr>
      <w:r>
        <w:rPr>
          <w:sz w:val="24"/>
          <w:szCs w:val="24"/>
        </w:rPr>
        <w:t>Wyraża zgodę na ustanowienie służebno</w:t>
      </w:r>
      <w:r w:rsidR="005323BC">
        <w:rPr>
          <w:sz w:val="24"/>
          <w:szCs w:val="24"/>
        </w:rPr>
        <w:t>ści przesyłu na działce o numerz</w:t>
      </w:r>
      <w:r>
        <w:rPr>
          <w:sz w:val="24"/>
          <w:szCs w:val="24"/>
        </w:rPr>
        <w:t>e</w:t>
      </w:r>
      <w:r w:rsidR="005323BC">
        <w:rPr>
          <w:sz w:val="24"/>
          <w:szCs w:val="24"/>
        </w:rPr>
        <w:t xml:space="preserve"> </w:t>
      </w:r>
      <w:r>
        <w:rPr>
          <w:sz w:val="24"/>
          <w:szCs w:val="24"/>
        </w:rPr>
        <w:t>123/2 obręb Zatopolice, gmina Zakrzew, powiat radomski, na potrzeby przebudowywanej linii e</w:t>
      </w:r>
      <w:r w:rsidR="005323BC">
        <w:rPr>
          <w:sz w:val="24"/>
          <w:szCs w:val="24"/>
        </w:rPr>
        <w:t>lektroenergetycznej. Służebność będzie ustanowiona nieograniczona c</w:t>
      </w:r>
      <w:r w:rsidR="002903B1">
        <w:rPr>
          <w:sz w:val="24"/>
          <w:szCs w:val="24"/>
        </w:rPr>
        <w:t>zasowo na rzecz spółki pod nazwą</w:t>
      </w:r>
      <w:bookmarkStart w:id="0" w:name="_GoBack"/>
      <w:bookmarkEnd w:id="0"/>
      <w:r w:rsidR="007B0AF0">
        <w:rPr>
          <w:sz w:val="24"/>
          <w:szCs w:val="24"/>
        </w:rPr>
        <w:t xml:space="preserve"> </w:t>
      </w:r>
      <w:r w:rsidR="009C2EE9">
        <w:rPr>
          <w:sz w:val="24"/>
          <w:szCs w:val="24"/>
        </w:rPr>
        <w:t>PGE Dystrybucja Spółka Akcyjna z siedzibą w Lublinie i następców prawnych tej spółki.</w:t>
      </w:r>
    </w:p>
    <w:p w:rsidR="009C2EE9" w:rsidRDefault="009C2EE9" w:rsidP="009C2EE9">
      <w:pPr>
        <w:jc w:val="center"/>
        <w:rPr>
          <w:sz w:val="24"/>
          <w:szCs w:val="24"/>
        </w:rPr>
      </w:pPr>
      <w:r>
        <w:rPr>
          <w:sz w:val="24"/>
          <w:szCs w:val="24"/>
        </w:rPr>
        <w:t>§ 2.</w:t>
      </w:r>
    </w:p>
    <w:p w:rsidR="009C2EE9" w:rsidRDefault="009C2EE9" w:rsidP="009C2EE9">
      <w:pPr>
        <w:jc w:val="both"/>
        <w:rPr>
          <w:sz w:val="24"/>
          <w:szCs w:val="24"/>
        </w:rPr>
      </w:pPr>
      <w:r>
        <w:rPr>
          <w:sz w:val="24"/>
          <w:szCs w:val="24"/>
        </w:rPr>
        <w:t>Obciążenie nieruchomości wym</w:t>
      </w:r>
      <w:r w:rsidR="003B397D">
        <w:rPr>
          <w:sz w:val="24"/>
          <w:szCs w:val="24"/>
        </w:rPr>
        <w:t>ienionej w § 1, nastąpi odpłatnie.</w:t>
      </w:r>
      <w:r>
        <w:rPr>
          <w:sz w:val="24"/>
          <w:szCs w:val="24"/>
        </w:rPr>
        <w:t xml:space="preserve"> </w:t>
      </w:r>
    </w:p>
    <w:p w:rsidR="009C2EE9" w:rsidRDefault="009C2EE9" w:rsidP="009C2EE9">
      <w:pPr>
        <w:jc w:val="center"/>
        <w:rPr>
          <w:sz w:val="24"/>
          <w:szCs w:val="24"/>
        </w:rPr>
      </w:pPr>
      <w:r>
        <w:rPr>
          <w:sz w:val="24"/>
          <w:szCs w:val="24"/>
        </w:rPr>
        <w:t>§ 3.</w:t>
      </w:r>
    </w:p>
    <w:p w:rsidR="009C2EE9" w:rsidRDefault="009C2EE9" w:rsidP="009C2EE9">
      <w:pPr>
        <w:jc w:val="both"/>
        <w:rPr>
          <w:sz w:val="24"/>
          <w:szCs w:val="24"/>
        </w:rPr>
      </w:pPr>
      <w:r>
        <w:rPr>
          <w:sz w:val="24"/>
          <w:szCs w:val="24"/>
        </w:rPr>
        <w:t>Szczegółowe warunki służebności zostaną określone w umowie zawartej w formie aktu notarialnego o ustanowieniu służebności przesyłu.</w:t>
      </w:r>
    </w:p>
    <w:p w:rsidR="009C2EE9" w:rsidRDefault="009C2EE9" w:rsidP="009C2EE9">
      <w:pPr>
        <w:jc w:val="center"/>
        <w:rPr>
          <w:sz w:val="24"/>
          <w:szCs w:val="24"/>
        </w:rPr>
      </w:pPr>
      <w:r>
        <w:rPr>
          <w:sz w:val="24"/>
          <w:szCs w:val="24"/>
        </w:rPr>
        <w:t>§ 4</w:t>
      </w:r>
      <w:r w:rsidR="00CE042A">
        <w:rPr>
          <w:sz w:val="24"/>
          <w:szCs w:val="24"/>
        </w:rPr>
        <w:t>.</w:t>
      </w:r>
    </w:p>
    <w:p w:rsidR="00CE042A" w:rsidRDefault="00CE042A" w:rsidP="00CE042A">
      <w:pPr>
        <w:jc w:val="both"/>
        <w:rPr>
          <w:sz w:val="24"/>
          <w:szCs w:val="24"/>
        </w:rPr>
      </w:pPr>
      <w:r>
        <w:rPr>
          <w:sz w:val="24"/>
          <w:szCs w:val="24"/>
        </w:rPr>
        <w:t>Wykonanie uchwały powierza się Wójtowi Gminy Zakrzew.</w:t>
      </w:r>
    </w:p>
    <w:p w:rsidR="00CE042A" w:rsidRDefault="00CE042A" w:rsidP="00CE042A">
      <w:pPr>
        <w:jc w:val="center"/>
        <w:rPr>
          <w:sz w:val="24"/>
          <w:szCs w:val="24"/>
        </w:rPr>
      </w:pPr>
      <w:r>
        <w:rPr>
          <w:sz w:val="24"/>
          <w:szCs w:val="24"/>
        </w:rPr>
        <w:t>§ 5.</w:t>
      </w:r>
    </w:p>
    <w:p w:rsidR="00CE042A" w:rsidRDefault="00CE042A" w:rsidP="00CE042A">
      <w:pPr>
        <w:jc w:val="both"/>
        <w:rPr>
          <w:sz w:val="24"/>
          <w:szCs w:val="24"/>
        </w:rPr>
      </w:pPr>
      <w:r>
        <w:rPr>
          <w:sz w:val="24"/>
          <w:szCs w:val="24"/>
        </w:rPr>
        <w:t>Uchwała wchodzi w życie z dniem jej podjęcia.</w:t>
      </w:r>
    </w:p>
    <w:p w:rsidR="00CE042A" w:rsidRDefault="003B397D" w:rsidP="003B397D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5C60D5" w:rsidRDefault="003B397D" w:rsidP="00CE042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Janusz Stawczyk</w:t>
      </w:r>
      <w:r w:rsidR="00CE042A">
        <w:rPr>
          <w:b/>
          <w:sz w:val="24"/>
          <w:szCs w:val="24"/>
        </w:rPr>
        <w:t xml:space="preserve">  </w:t>
      </w:r>
    </w:p>
    <w:p w:rsidR="005C60D5" w:rsidRDefault="005C60D5" w:rsidP="00CE042A">
      <w:pPr>
        <w:jc w:val="center"/>
        <w:rPr>
          <w:b/>
          <w:sz w:val="24"/>
          <w:szCs w:val="24"/>
        </w:rPr>
      </w:pPr>
    </w:p>
    <w:p w:rsidR="008744BF" w:rsidRPr="005C60D5" w:rsidRDefault="008744BF" w:rsidP="009D738D">
      <w:pPr>
        <w:rPr>
          <w:sz w:val="24"/>
          <w:szCs w:val="24"/>
        </w:rPr>
      </w:pPr>
    </w:p>
    <w:sectPr w:rsidR="008744BF" w:rsidRPr="005C60D5" w:rsidSect="0000330C">
      <w:pgSz w:w="11906" w:h="16838"/>
      <w:pgMar w:top="1644" w:right="1417" w:bottom="1644" w:left="187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969"/>
    <w:rsid w:val="0000330C"/>
    <w:rsid w:val="001039E3"/>
    <w:rsid w:val="002903B1"/>
    <w:rsid w:val="00392A0D"/>
    <w:rsid w:val="003B22A7"/>
    <w:rsid w:val="003B397D"/>
    <w:rsid w:val="005323BC"/>
    <w:rsid w:val="005C60D5"/>
    <w:rsid w:val="00674BDE"/>
    <w:rsid w:val="007A2233"/>
    <w:rsid w:val="007B0AF0"/>
    <w:rsid w:val="007E5306"/>
    <w:rsid w:val="00803806"/>
    <w:rsid w:val="008744BF"/>
    <w:rsid w:val="00913C64"/>
    <w:rsid w:val="00943840"/>
    <w:rsid w:val="0094448B"/>
    <w:rsid w:val="009C2EE9"/>
    <w:rsid w:val="009D738D"/>
    <w:rsid w:val="00A63616"/>
    <w:rsid w:val="00B4730D"/>
    <w:rsid w:val="00B5028A"/>
    <w:rsid w:val="00B86969"/>
    <w:rsid w:val="00CE042A"/>
    <w:rsid w:val="00D8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F25FC2-BF64-4CA3-9B61-FE8E043B9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C6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0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200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 Dąbrowski</dc:creator>
  <cp:keywords/>
  <dc:description/>
  <cp:lastModifiedBy>Jolanta Glowacka</cp:lastModifiedBy>
  <cp:revision>15</cp:revision>
  <cp:lastPrinted>2019-07-15T08:21:00Z</cp:lastPrinted>
  <dcterms:created xsi:type="dcterms:W3CDTF">2019-06-27T07:54:00Z</dcterms:created>
  <dcterms:modified xsi:type="dcterms:W3CDTF">2019-07-19T09:07:00Z</dcterms:modified>
</cp:coreProperties>
</file>