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FE6" w:rsidRPr="00FD1FE6" w:rsidRDefault="00BA36C6" w:rsidP="00FD1F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 C H W A Ł A Nr XII/66/2015</w:t>
      </w:r>
      <w:bookmarkStart w:id="0" w:name="_GoBack"/>
      <w:bookmarkEnd w:id="0"/>
    </w:p>
    <w:p w:rsidR="006B6D29" w:rsidRPr="00FD1FE6" w:rsidRDefault="00FD1FE6" w:rsidP="00FD1FE6">
      <w:pPr>
        <w:jc w:val="center"/>
        <w:rPr>
          <w:b/>
          <w:sz w:val="28"/>
          <w:szCs w:val="28"/>
        </w:rPr>
      </w:pPr>
      <w:r w:rsidRPr="00FD1FE6">
        <w:rPr>
          <w:b/>
          <w:sz w:val="28"/>
          <w:szCs w:val="28"/>
        </w:rPr>
        <w:t>Rady Gminy w ZAKRZEWIE</w:t>
      </w:r>
    </w:p>
    <w:p w:rsidR="00FD1FE6" w:rsidRDefault="00FD1FE6" w:rsidP="00FD1FE6">
      <w:pPr>
        <w:jc w:val="center"/>
        <w:rPr>
          <w:b/>
          <w:sz w:val="28"/>
          <w:szCs w:val="28"/>
        </w:rPr>
      </w:pPr>
      <w:r w:rsidRPr="00FD1FE6">
        <w:rPr>
          <w:b/>
          <w:sz w:val="28"/>
          <w:szCs w:val="28"/>
        </w:rPr>
        <w:t>z dnia 04 września 2015 roku</w:t>
      </w:r>
    </w:p>
    <w:p w:rsidR="00FD1FE6" w:rsidRDefault="00FD1FE6" w:rsidP="00FD1FE6">
      <w:pPr>
        <w:jc w:val="center"/>
        <w:rPr>
          <w:b/>
          <w:sz w:val="28"/>
          <w:szCs w:val="28"/>
        </w:rPr>
      </w:pPr>
    </w:p>
    <w:p w:rsidR="00FD1FE6" w:rsidRDefault="00FD1FE6" w:rsidP="00FD1F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sprawie przystąpienia do opracowania i wdrażania planu gospodarki niskoemisyjnej.</w:t>
      </w:r>
      <w:r w:rsidR="006F6C73">
        <w:rPr>
          <w:b/>
          <w:sz w:val="28"/>
          <w:szCs w:val="28"/>
        </w:rPr>
        <w:t xml:space="preserve"> </w:t>
      </w:r>
    </w:p>
    <w:p w:rsidR="00FD1FE6" w:rsidRDefault="00FD1FE6" w:rsidP="00FD1FE6">
      <w:pPr>
        <w:rPr>
          <w:sz w:val="28"/>
          <w:szCs w:val="28"/>
        </w:rPr>
      </w:pPr>
      <w:r>
        <w:rPr>
          <w:sz w:val="28"/>
          <w:szCs w:val="28"/>
        </w:rPr>
        <w:t xml:space="preserve">     Na podstawie art. 18 ust.2, pkt 9a ustawy z dnia 8 marca 1990 roku o samorządzie gminnym (</w:t>
      </w:r>
      <w:proofErr w:type="spellStart"/>
      <w:r>
        <w:rPr>
          <w:sz w:val="28"/>
          <w:szCs w:val="28"/>
        </w:rPr>
        <w:t>Dz.U</w:t>
      </w:r>
      <w:proofErr w:type="spellEnd"/>
      <w:r>
        <w:rPr>
          <w:sz w:val="28"/>
          <w:szCs w:val="28"/>
        </w:rPr>
        <w:t xml:space="preserve">. z 2013r, poz. 594 z późn.zm.) Rada Gminy w Zakrzewie uchwala, co następuje: </w:t>
      </w:r>
    </w:p>
    <w:p w:rsidR="00FD1FE6" w:rsidRDefault="00FD1FE6" w:rsidP="00FD1FE6">
      <w:pPr>
        <w:jc w:val="center"/>
        <w:rPr>
          <w:sz w:val="28"/>
          <w:szCs w:val="28"/>
        </w:rPr>
      </w:pPr>
      <w:r>
        <w:rPr>
          <w:sz w:val="28"/>
          <w:szCs w:val="28"/>
        </w:rPr>
        <w:t>§ 1.</w:t>
      </w:r>
    </w:p>
    <w:p w:rsidR="00FD1FE6" w:rsidRDefault="00FD1FE6" w:rsidP="00FD1FE6">
      <w:pPr>
        <w:rPr>
          <w:sz w:val="28"/>
          <w:szCs w:val="28"/>
        </w:rPr>
      </w:pPr>
      <w:r>
        <w:rPr>
          <w:sz w:val="28"/>
          <w:szCs w:val="28"/>
        </w:rPr>
        <w:t>Przystępuje się do opracowania planu gospodarki niskoemisyjnej dla obszaru Gminy Zakrzew.</w:t>
      </w:r>
    </w:p>
    <w:p w:rsidR="00FD1FE6" w:rsidRDefault="00FD1FE6" w:rsidP="00FD1FE6">
      <w:pPr>
        <w:jc w:val="center"/>
        <w:rPr>
          <w:sz w:val="28"/>
          <w:szCs w:val="28"/>
        </w:rPr>
      </w:pPr>
      <w:r>
        <w:rPr>
          <w:sz w:val="28"/>
          <w:szCs w:val="28"/>
        </w:rPr>
        <w:t>§ 2.</w:t>
      </w:r>
    </w:p>
    <w:p w:rsidR="00FD1FE6" w:rsidRDefault="00FD1FE6" w:rsidP="00FD1FE6">
      <w:pPr>
        <w:rPr>
          <w:sz w:val="28"/>
          <w:szCs w:val="28"/>
        </w:rPr>
      </w:pPr>
      <w:r>
        <w:rPr>
          <w:sz w:val="28"/>
          <w:szCs w:val="28"/>
        </w:rPr>
        <w:t>Po opracowaniu planu wymienionego w § 1</w:t>
      </w:r>
      <w:r w:rsidR="006F6C73">
        <w:rPr>
          <w:sz w:val="28"/>
          <w:szCs w:val="28"/>
        </w:rPr>
        <w:t>,</w:t>
      </w:r>
      <w:r>
        <w:rPr>
          <w:sz w:val="28"/>
          <w:szCs w:val="28"/>
        </w:rPr>
        <w:t xml:space="preserve"> założenia i wnioski w nim zawarte zostaną wdrażane na terenie Gminy Zakrzew.</w:t>
      </w:r>
      <w:r w:rsidR="006F6C73">
        <w:rPr>
          <w:sz w:val="28"/>
          <w:szCs w:val="28"/>
        </w:rPr>
        <w:t xml:space="preserve"> </w:t>
      </w:r>
    </w:p>
    <w:p w:rsidR="00FD1FE6" w:rsidRDefault="00FD1FE6" w:rsidP="00FD1FE6">
      <w:pPr>
        <w:jc w:val="center"/>
        <w:rPr>
          <w:sz w:val="28"/>
          <w:szCs w:val="28"/>
        </w:rPr>
      </w:pPr>
      <w:r>
        <w:rPr>
          <w:sz w:val="28"/>
          <w:szCs w:val="28"/>
        </w:rPr>
        <w:t>§ 3.</w:t>
      </w:r>
    </w:p>
    <w:p w:rsidR="00FD1FE6" w:rsidRDefault="00FD1FE6" w:rsidP="00FD1FE6">
      <w:pPr>
        <w:rPr>
          <w:sz w:val="28"/>
          <w:szCs w:val="28"/>
        </w:rPr>
      </w:pPr>
      <w:r>
        <w:rPr>
          <w:sz w:val="28"/>
          <w:szCs w:val="28"/>
        </w:rPr>
        <w:t>Wykonanie uchwały powierza się Wójtowi Gminy Zakrzew.</w:t>
      </w:r>
      <w:r w:rsidR="006F6C73">
        <w:rPr>
          <w:sz w:val="28"/>
          <w:szCs w:val="28"/>
        </w:rPr>
        <w:t xml:space="preserve"> </w:t>
      </w:r>
    </w:p>
    <w:p w:rsidR="00FD1FE6" w:rsidRDefault="00FD1FE6" w:rsidP="00FD1FE6">
      <w:pPr>
        <w:jc w:val="center"/>
        <w:rPr>
          <w:sz w:val="28"/>
          <w:szCs w:val="28"/>
        </w:rPr>
      </w:pPr>
      <w:r>
        <w:rPr>
          <w:sz w:val="28"/>
          <w:szCs w:val="28"/>
        </w:rPr>
        <w:t>§ 4.</w:t>
      </w:r>
    </w:p>
    <w:p w:rsidR="00FD1FE6" w:rsidRDefault="00FD1FE6" w:rsidP="00FD1FE6">
      <w:pPr>
        <w:rPr>
          <w:sz w:val="28"/>
          <w:szCs w:val="28"/>
        </w:rPr>
      </w:pPr>
      <w:r>
        <w:rPr>
          <w:sz w:val="28"/>
          <w:szCs w:val="28"/>
        </w:rPr>
        <w:t>Uchwała wchodzi w życie z dniem podjęcia.</w:t>
      </w:r>
    </w:p>
    <w:p w:rsidR="00FD1FE6" w:rsidRDefault="00FD1FE6" w:rsidP="00FD1FE6">
      <w:pPr>
        <w:rPr>
          <w:sz w:val="28"/>
          <w:szCs w:val="28"/>
        </w:rPr>
      </w:pPr>
    </w:p>
    <w:p w:rsidR="00FD1FE6" w:rsidRDefault="00FD1FE6" w:rsidP="00FD1F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§ 5. </w:t>
      </w:r>
    </w:p>
    <w:p w:rsidR="00FD1FE6" w:rsidRDefault="00FD1FE6" w:rsidP="00FD1FE6">
      <w:pPr>
        <w:rPr>
          <w:sz w:val="28"/>
          <w:szCs w:val="28"/>
        </w:rPr>
      </w:pPr>
      <w:r>
        <w:rPr>
          <w:sz w:val="28"/>
          <w:szCs w:val="28"/>
        </w:rPr>
        <w:t>Uchwała podlega ogłoszeniu na terenie gminy w sposób zwyczajowo przyjęty.</w:t>
      </w:r>
    </w:p>
    <w:p w:rsidR="006F6C73" w:rsidRDefault="006F6C73" w:rsidP="00FD1FE6">
      <w:pPr>
        <w:rPr>
          <w:sz w:val="28"/>
          <w:szCs w:val="28"/>
        </w:rPr>
      </w:pPr>
    </w:p>
    <w:p w:rsidR="006F6C73" w:rsidRPr="006F6C73" w:rsidRDefault="006F6C73" w:rsidP="006F6C73">
      <w:pPr>
        <w:jc w:val="right"/>
        <w:rPr>
          <w:b/>
          <w:sz w:val="28"/>
          <w:szCs w:val="28"/>
        </w:rPr>
      </w:pPr>
      <w:r w:rsidRPr="006F6C73">
        <w:rPr>
          <w:b/>
          <w:sz w:val="28"/>
          <w:szCs w:val="28"/>
        </w:rPr>
        <w:t>Przewodniczący Rady Gminy</w:t>
      </w:r>
    </w:p>
    <w:p w:rsidR="00FD1FE6" w:rsidRDefault="006F6C73" w:rsidP="006F6C73">
      <w:pPr>
        <w:jc w:val="right"/>
        <w:rPr>
          <w:sz w:val="28"/>
          <w:szCs w:val="28"/>
        </w:rPr>
      </w:pPr>
      <w:r w:rsidRPr="006F6C73">
        <w:rPr>
          <w:b/>
          <w:sz w:val="28"/>
          <w:szCs w:val="28"/>
        </w:rPr>
        <w:t>Roman Stępień</w:t>
      </w:r>
    </w:p>
    <w:p w:rsidR="00FD1FE6" w:rsidRPr="00FD1FE6" w:rsidRDefault="00FD1FE6" w:rsidP="00FD1FE6">
      <w:pPr>
        <w:rPr>
          <w:sz w:val="28"/>
          <w:szCs w:val="28"/>
        </w:rPr>
      </w:pPr>
    </w:p>
    <w:sectPr w:rsidR="00FD1FE6" w:rsidRPr="00FD1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FE6"/>
    <w:rsid w:val="006B6D29"/>
    <w:rsid w:val="006F6C73"/>
    <w:rsid w:val="00BA36C6"/>
    <w:rsid w:val="00FD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5CB640-8680-4092-A66F-978BE443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F6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6C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4</cp:revision>
  <cp:lastPrinted>2015-09-07T06:48:00Z</cp:lastPrinted>
  <dcterms:created xsi:type="dcterms:W3CDTF">2015-09-02T09:09:00Z</dcterms:created>
  <dcterms:modified xsi:type="dcterms:W3CDTF">2015-09-07T06:49:00Z</dcterms:modified>
</cp:coreProperties>
</file>