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48" w:rsidRPr="000348A2" w:rsidRDefault="00116348" w:rsidP="000348A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>Uchwała Nr</w:t>
      </w:r>
      <w:r w:rsidR="00004BE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7689B">
        <w:rPr>
          <w:rFonts w:ascii="Times New Roman" w:hAnsi="Times New Roman" w:cs="Times New Roman"/>
          <w:b/>
          <w:bCs/>
          <w:sz w:val="32"/>
          <w:szCs w:val="32"/>
        </w:rPr>
        <w:t>XIII</w:t>
      </w:r>
      <w:r w:rsidR="00415399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87689B">
        <w:rPr>
          <w:rFonts w:ascii="Times New Roman" w:hAnsi="Times New Roman" w:cs="Times New Roman"/>
          <w:b/>
          <w:bCs/>
          <w:sz w:val="32"/>
          <w:szCs w:val="32"/>
        </w:rPr>
        <w:t>107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/2019</w:t>
      </w:r>
    </w:p>
    <w:p w:rsidR="00116348" w:rsidRPr="000348A2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Rady Gminy w Zakrzewie </w:t>
      </w:r>
    </w:p>
    <w:p w:rsidR="00116348" w:rsidRPr="000348A2" w:rsidRDefault="006838D7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 dnia</w:t>
      </w:r>
      <w:r w:rsidR="0066617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F66CB">
        <w:rPr>
          <w:rFonts w:ascii="Times New Roman" w:hAnsi="Times New Roman" w:cs="Times New Roman"/>
          <w:b/>
          <w:bCs/>
          <w:sz w:val="32"/>
          <w:szCs w:val="32"/>
        </w:rPr>
        <w:t>25 października</w:t>
      </w:r>
      <w:r w:rsidR="00466F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2019</w:t>
      </w:r>
      <w:r w:rsidR="00116348"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 r.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</w:t>
      </w:r>
      <w:r w:rsidR="00C91DEA">
        <w:rPr>
          <w:rFonts w:ascii="Times New Roman" w:hAnsi="Times New Roman" w:cs="Times New Roman"/>
          <w:b/>
          <w:bCs/>
          <w:sz w:val="24"/>
          <w:szCs w:val="24"/>
        </w:rPr>
        <w:t>sowej Gminy Zakrzew na lata 2019</w:t>
      </w:r>
      <w:r w:rsidRPr="00116348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2025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</w:t>
      </w:r>
      <w:r>
        <w:rPr>
          <w:rFonts w:ascii="Times New Roman" w:hAnsi="Times New Roman" w:cs="Times New Roman"/>
          <w:sz w:val="24"/>
          <w:szCs w:val="24"/>
        </w:rPr>
        <w:t xml:space="preserve">finansach publicznych </w:t>
      </w:r>
      <w:r w:rsidRPr="003E087F">
        <w:rPr>
          <w:rFonts w:ascii="Times New Roman" w:hAnsi="Times New Roman" w:cs="Times New Roman"/>
          <w:sz w:val="24"/>
          <w:szCs w:val="24"/>
        </w:rPr>
        <w:t>(</w:t>
      </w:r>
      <w:r w:rsidR="003E087F" w:rsidRPr="003E087F">
        <w:rPr>
          <w:rFonts w:ascii="Times New Roman" w:hAnsi="Times New Roman" w:cs="Times New Roman"/>
          <w:sz w:val="24"/>
          <w:szCs w:val="24"/>
        </w:rPr>
        <w:t>Dz. U. z 2019 r. poz. 869</w:t>
      </w:r>
      <w:r w:rsidRPr="003E087F">
        <w:rPr>
          <w:rFonts w:ascii="Times New Roman" w:hAnsi="Times New Roman" w:cs="Times New Roman"/>
          <w:sz w:val="24"/>
          <w:szCs w:val="24"/>
        </w:rPr>
        <w:t>)</w:t>
      </w:r>
      <w:r w:rsidR="003E087F">
        <w:rPr>
          <w:rFonts w:ascii="Times New Roman" w:hAnsi="Times New Roman" w:cs="Times New Roman"/>
          <w:sz w:val="24"/>
          <w:szCs w:val="24"/>
        </w:rPr>
        <w:t>.</w:t>
      </w:r>
      <w:r w:rsidRPr="003E0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348" w:rsidRPr="00116348" w:rsidRDefault="00116348" w:rsidP="0011634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348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W uchwale Nr IV/28/2018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Rady Gminy w </w:t>
      </w:r>
      <w:r>
        <w:rPr>
          <w:rFonts w:ascii="Times New Roman" w:hAnsi="Times New Roman" w:cs="Times New Roman"/>
          <w:sz w:val="24"/>
          <w:szCs w:val="24"/>
        </w:rPr>
        <w:t>Zakrzewie z dnia 28 grudnia 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roku w sprawie Wieloletniej Prognozy Finansowej wprowadza się następujące zmiany:</w:t>
      </w:r>
    </w:p>
    <w:p w:rsidR="00116348" w:rsidRDefault="00116348" w:rsidP="0011634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>załącznik nr 1 – Wieloletnia prognoza Fina</w:t>
      </w:r>
      <w:r w:rsidR="00C91DEA">
        <w:rPr>
          <w:rFonts w:ascii="Times New Roman" w:hAnsi="Times New Roman" w:cs="Times New Roman"/>
          <w:sz w:val="24"/>
          <w:szCs w:val="24"/>
        </w:rPr>
        <w:t>nsowa Gminy Zakrzew na lata 2019 – 2025</w:t>
      </w:r>
      <w:r w:rsidRPr="00116348">
        <w:rPr>
          <w:rFonts w:ascii="Times New Roman" w:hAnsi="Times New Roman" w:cs="Times New Roman"/>
          <w:sz w:val="24"/>
          <w:szCs w:val="24"/>
        </w:rPr>
        <w:t xml:space="preserve"> do uchwały otrzymuje brzmienie zgodnie z załącznikiem nr 1 do niniejszej uchwały,</w:t>
      </w:r>
    </w:p>
    <w:p w:rsidR="00C87547" w:rsidRPr="00C87547" w:rsidRDefault="00C87547" w:rsidP="00C8754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– Wykaz przedsięwzięć wieloletnich na lata 2019-2021 do uchwały otrzymuje brzmienie zgodnie z załącznikiem nr 2 do niniejszej uchwały.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556D15" w:rsidRPr="00116348" w:rsidRDefault="00556D15" w:rsidP="00556D15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/>
          <w:bCs/>
        </w:rPr>
      </w:pPr>
    </w:p>
    <w:p w:rsidR="000F66CB" w:rsidRDefault="0087689B" w:rsidP="008768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Przewodniczący Rady Gminy:</w:t>
      </w:r>
    </w:p>
    <w:p w:rsidR="0087689B" w:rsidRDefault="0087689B" w:rsidP="008768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7689B" w:rsidRPr="00116348" w:rsidRDefault="0087689B" w:rsidP="008768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Janusz Stawczyk</w:t>
      </w:r>
    </w:p>
    <w:p w:rsidR="000F2B70" w:rsidRDefault="000F2B70"/>
    <w:sectPr w:rsidR="000F2B70" w:rsidSect="000348A2">
      <w:pgSz w:w="12240" w:h="15840"/>
      <w:pgMar w:top="1134" w:right="1418" w:bottom="1418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16348"/>
    <w:rsid w:val="00004BE8"/>
    <w:rsid w:val="000348A2"/>
    <w:rsid w:val="000358E2"/>
    <w:rsid w:val="00062B40"/>
    <w:rsid w:val="0008543C"/>
    <w:rsid w:val="000876E6"/>
    <w:rsid w:val="00091B51"/>
    <w:rsid w:val="000B4F93"/>
    <w:rsid w:val="000B55A7"/>
    <w:rsid w:val="000F2B70"/>
    <w:rsid w:val="000F647F"/>
    <w:rsid w:val="000F66CB"/>
    <w:rsid w:val="00116348"/>
    <w:rsid w:val="00125768"/>
    <w:rsid w:val="00137003"/>
    <w:rsid w:val="00185C05"/>
    <w:rsid w:val="00193EB0"/>
    <w:rsid w:val="001A3BF8"/>
    <w:rsid w:val="001D194E"/>
    <w:rsid w:val="00250AB0"/>
    <w:rsid w:val="002A046E"/>
    <w:rsid w:val="00307884"/>
    <w:rsid w:val="00326BBB"/>
    <w:rsid w:val="003373DF"/>
    <w:rsid w:val="003E087F"/>
    <w:rsid w:val="003E5DD5"/>
    <w:rsid w:val="00411164"/>
    <w:rsid w:val="00415399"/>
    <w:rsid w:val="00466F49"/>
    <w:rsid w:val="00532321"/>
    <w:rsid w:val="00556D15"/>
    <w:rsid w:val="005C0BDD"/>
    <w:rsid w:val="00632DE6"/>
    <w:rsid w:val="00655515"/>
    <w:rsid w:val="00666171"/>
    <w:rsid w:val="006838D7"/>
    <w:rsid w:val="006D5C2E"/>
    <w:rsid w:val="007014C4"/>
    <w:rsid w:val="00757BF5"/>
    <w:rsid w:val="00784EB7"/>
    <w:rsid w:val="007A3DFD"/>
    <w:rsid w:val="007D5C72"/>
    <w:rsid w:val="007F4E64"/>
    <w:rsid w:val="007F564D"/>
    <w:rsid w:val="007F768D"/>
    <w:rsid w:val="0087689B"/>
    <w:rsid w:val="00880759"/>
    <w:rsid w:val="008F668F"/>
    <w:rsid w:val="0096739A"/>
    <w:rsid w:val="009E000F"/>
    <w:rsid w:val="00A06F05"/>
    <w:rsid w:val="00A15716"/>
    <w:rsid w:val="00A42367"/>
    <w:rsid w:val="00A454E7"/>
    <w:rsid w:val="00A85BC7"/>
    <w:rsid w:val="00AA03AD"/>
    <w:rsid w:val="00B35752"/>
    <w:rsid w:val="00B76623"/>
    <w:rsid w:val="00BD2DDD"/>
    <w:rsid w:val="00BD31E1"/>
    <w:rsid w:val="00BE2867"/>
    <w:rsid w:val="00BF4BC0"/>
    <w:rsid w:val="00C35F8D"/>
    <w:rsid w:val="00C56734"/>
    <w:rsid w:val="00C87547"/>
    <w:rsid w:val="00C91DEA"/>
    <w:rsid w:val="00D2124D"/>
    <w:rsid w:val="00D5180C"/>
    <w:rsid w:val="00DF6A48"/>
    <w:rsid w:val="00EB3A4C"/>
    <w:rsid w:val="00EE5A97"/>
    <w:rsid w:val="00FE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163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9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E6B9D-CC83-4574-BCC4-F7124FFB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163</Words>
  <Characters>981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30</cp:revision>
  <cp:lastPrinted>2019-10-14T10:20:00Z</cp:lastPrinted>
  <dcterms:created xsi:type="dcterms:W3CDTF">2019-01-04T07:01:00Z</dcterms:created>
  <dcterms:modified xsi:type="dcterms:W3CDTF">2019-10-28T14:15:00Z</dcterms:modified>
</cp:coreProperties>
</file>