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58D2" w:rsidRPr="006758D2" w:rsidRDefault="006758D2" w:rsidP="006758D2">
      <w:pPr>
        <w:pStyle w:val="Bezodstpw"/>
        <w:jc w:val="right"/>
        <w:rPr>
          <w:b/>
          <w:sz w:val="24"/>
          <w:szCs w:val="24"/>
        </w:rPr>
      </w:pPr>
    </w:p>
    <w:p w:rsidR="006758D2" w:rsidRPr="006758D2" w:rsidRDefault="00807D25" w:rsidP="006758D2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 C H W A Ł A  NR XIII/113/2019</w:t>
      </w:r>
    </w:p>
    <w:p w:rsidR="006758D2" w:rsidRPr="006758D2" w:rsidRDefault="006758D2" w:rsidP="006758D2">
      <w:pPr>
        <w:pStyle w:val="Bezodstpw"/>
        <w:jc w:val="center"/>
        <w:rPr>
          <w:b/>
          <w:sz w:val="24"/>
          <w:szCs w:val="24"/>
        </w:rPr>
      </w:pPr>
    </w:p>
    <w:p w:rsidR="006758D2" w:rsidRPr="006758D2" w:rsidRDefault="006758D2" w:rsidP="006758D2">
      <w:pPr>
        <w:pStyle w:val="Bezodstpw"/>
        <w:jc w:val="center"/>
        <w:rPr>
          <w:b/>
          <w:sz w:val="24"/>
          <w:szCs w:val="24"/>
        </w:rPr>
      </w:pPr>
      <w:r w:rsidRPr="006758D2">
        <w:rPr>
          <w:b/>
          <w:sz w:val="24"/>
          <w:szCs w:val="24"/>
        </w:rPr>
        <w:t>Rady Gminy w Zakrzewie</w:t>
      </w:r>
    </w:p>
    <w:p w:rsidR="006758D2" w:rsidRPr="006758D2" w:rsidRDefault="00AC2A26" w:rsidP="006758D2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 dnia 25 października 2019 roku</w:t>
      </w:r>
    </w:p>
    <w:p w:rsidR="006758D2" w:rsidRPr="006758D2" w:rsidRDefault="006758D2" w:rsidP="006758D2">
      <w:pPr>
        <w:pStyle w:val="Bezodstpw"/>
        <w:jc w:val="center"/>
        <w:rPr>
          <w:b/>
          <w:sz w:val="24"/>
          <w:szCs w:val="24"/>
        </w:rPr>
      </w:pPr>
    </w:p>
    <w:p w:rsidR="006758D2" w:rsidRPr="006758D2" w:rsidRDefault="006758D2" w:rsidP="006758D2">
      <w:pPr>
        <w:pStyle w:val="Bezodstpw"/>
        <w:jc w:val="center"/>
        <w:rPr>
          <w:b/>
          <w:sz w:val="24"/>
          <w:szCs w:val="24"/>
        </w:rPr>
      </w:pPr>
    </w:p>
    <w:p w:rsidR="006758D2" w:rsidRDefault="006758D2" w:rsidP="006758D2">
      <w:pPr>
        <w:pStyle w:val="Bezodstpw"/>
        <w:jc w:val="center"/>
        <w:rPr>
          <w:b/>
          <w:sz w:val="24"/>
          <w:szCs w:val="24"/>
        </w:rPr>
      </w:pPr>
      <w:r w:rsidRPr="006758D2">
        <w:rPr>
          <w:b/>
          <w:sz w:val="24"/>
          <w:szCs w:val="24"/>
        </w:rPr>
        <w:t>w</w:t>
      </w:r>
      <w:r w:rsidR="00D84F75">
        <w:rPr>
          <w:b/>
          <w:sz w:val="24"/>
          <w:szCs w:val="24"/>
        </w:rPr>
        <w:t xml:space="preserve"> sprawie ustalenia Regulaminu gł</w:t>
      </w:r>
      <w:r w:rsidRPr="006758D2">
        <w:rPr>
          <w:b/>
          <w:sz w:val="24"/>
          <w:szCs w:val="24"/>
        </w:rPr>
        <w:t>osowania w wyborach ławników do sądów powszechnych.</w:t>
      </w:r>
    </w:p>
    <w:p w:rsidR="006758D2" w:rsidRDefault="006758D2" w:rsidP="006758D2">
      <w:pPr>
        <w:pStyle w:val="Bezodstpw"/>
        <w:jc w:val="center"/>
        <w:rPr>
          <w:b/>
          <w:sz w:val="24"/>
          <w:szCs w:val="24"/>
        </w:rPr>
      </w:pPr>
    </w:p>
    <w:p w:rsidR="006758D2" w:rsidRDefault="006758D2" w:rsidP="006758D2">
      <w:pPr>
        <w:pStyle w:val="Bezodstpw"/>
        <w:jc w:val="both"/>
        <w:rPr>
          <w:sz w:val="24"/>
          <w:szCs w:val="24"/>
        </w:rPr>
      </w:pPr>
    </w:p>
    <w:p w:rsidR="006758D2" w:rsidRDefault="006758D2" w:rsidP="006758D2">
      <w:pPr>
        <w:pStyle w:val="Bezodstpw"/>
        <w:jc w:val="both"/>
        <w:rPr>
          <w:sz w:val="24"/>
          <w:szCs w:val="24"/>
        </w:rPr>
      </w:pPr>
    </w:p>
    <w:p w:rsidR="006758D2" w:rsidRDefault="006758D2" w:rsidP="006758D2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Na podstawie art. 18 ust. 2 pkt 15 ustawy z dnia 8 marca 1990 roku o samorządzie gminnym (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>. z 2019., poz. 506 z późn.zm.) oraz art. 160 § 1 ustawy z dnia 27 lipca 2001 roku – Prawo o ustroju sądów powszechnych (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>. z 2019r., poz. 52 z późn.zm.) Rada Gminy w Zakrzewie uchwala, co następuje:</w:t>
      </w:r>
    </w:p>
    <w:p w:rsidR="006758D2" w:rsidRDefault="006758D2" w:rsidP="006758D2">
      <w:pPr>
        <w:pStyle w:val="Bezodstpw"/>
        <w:jc w:val="both"/>
        <w:rPr>
          <w:sz w:val="24"/>
          <w:szCs w:val="24"/>
        </w:rPr>
      </w:pPr>
    </w:p>
    <w:p w:rsidR="006758D2" w:rsidRDefault="006758D2" w:rsidP="006758D2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1.</w:t>
      </w:r>
    </w:p>
    <w:p w:rsidR="006758D2" w:rsidRDefault="006758D2" w:rsidP="006758D2">
      <w:pPr>
        <w:pStyle w:val="Bezodstpw"/>
        <w:rPr>
          <w:sz w:val="24"/>
          <w:szCs w:val="24"/>
        </w:rPr>
      </w:pPr>
    </w:p>
    <w:p w:rsidR="006758D2" w:rsidRDefault="004857C8" w:rsidP="004857C8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>Ustala się R</w:t>
      </w:r>
      <w:r w:rsidR="006758D2">
        <w:rPr>
          <w:sz w:val="24"/>
          <w:szCs w:val="24"/>
        </w:rPr>
        <w:t>egulamin głosowania w wyborach ławników do sądów powszechnych na kadencję 2020 – 2023, zgodnie z brzmieniem załącznika do niniejszej uchwały.</w:t>
      </w:r>
    </w:p>
    <w:p w:rsidR="006758D2" w:rsidRDefault="006758D2" w:rsidP="006758D2">
      <w:pPr>
        <w:pStyle w:val="Bezodstpw"/>
        <w:jc w:val="center"/>
        <w:rPr>
          <w:sz w:val="24"/>
          <w:szCs w:val="24"/>
        </w:rPr>
      </w:pPr>
    </w:p>
    <w:p w:rsidR="006758D2" w:rsidRDefault="006758D2" w:rsidP="006758D2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2.</w:t>
      </w:r>
    </w:p>
    <w:p w:rsidR="006758D2" w:rsidRDefault="006758D2" w:rsidP="006758D2">
      <w:pPr>
        <w:pStyle w:val="Bezodstpw"/>
        <w:rPr>
          <w:sz w:val="24"/>
          <w:szCs w:val="24"/>
        </w:rPr>
      </w:pPr>
    </w:p>
    <w:p w:rsidR="006758D2" w:rsidRDefault="006758D2" w:rsidP="006758D2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Uchwała wchodzi w życie z dniem podjęcia.</w:t>
      </w:r>
    </w:p>
    <w:p w:rsidR="006758D2" w:rsidRDefault="006758D2" w:rsidP="006758D2">
      <w:pPr>
        <w:pStyle w:val="Bezodstpw"/>
        <w:rPr>
          <w:sz w:val="24"/>
          <w:szCs w:val="24"/>
        </w:rPr>
      </w:pPr>
    </w:p>
    <w:p w:rsidR="006758D2" w:rsidRDefault="006758D2" w:rsidP="006758D2">
      <w:pPr>
        <w:pStyle w:val="Bezodstpw"/>
        <w:rPr>
          <w:sz w:val="24"/>
          <w:szCs w:val="24"/>
        </w:rPr>
      </w:pPr>
    </w:p>
    <w:p w:rsidR="006758D2" w:rsidRDefault="006758D2" w:rsidP="006758D2">
      <w:pPr>
        <w:pStyle w:val="Bezodstpw"/>
        <w:rPr>
          <w:sz w:val="24"/>
          <w:szCs w:val="24"/>
        </w:rPr>
      </w:pPr>
    </w:p>
    <w:p w:rsidR="006758D2" w:rsidRPr="006758D2" w:rsidRDefault="006758D2" w:rsidP="006758D2">
      <w:pPr>
        <w:pStyle w:val="Bezodstpw"/>
        <w:rPr>
          <w:b/>
          <w:sz w:val="24"/>
          <w:szCs w:val="24"/>
        </w:rPr>
      </w:pPr>
    </w:p>
    <w:p w:rsidR="006758D2" w:rsidRPr="006758D2" w:rsidRDefault="006758D2" w:rsidP="00807D25">
      <w:pPr>
        <w:pStyle w:val="Bezodstpw"/>
        <w:jc w:val="right"/>
        <w:rPr>
          <w:b/>
          <w:sz w:val="24"/>
          <w:szCs w:val="24"/>
        </w:rPr>
      </w:pPr>
      <w:r w:rsidRPr="006758D2">
        <w:rPr>
          <w:b/>
          <w:sz w:val="24"/>
          <w:szCs w:val="24"/>
        </w:rPr>
        <w:t>Przewodniczący Rady Gminy</w:t>
      </w:r>
    </w:p>
    <w:p w:rsidR="00807D25" w:rsidRDefault="00807D25" w:rsidP="00807D25">
      <w:pPr>
        <w:pStyle w:val="Bezodstpw"/>
        <w:jc w:val="center"/>
        <w:rPr>
          <w:b/>
          <w:sz w:val="24"/>
          <w:szCs w:val="24"/>
        </w:rPr>
      </w:pPr>
    </w:p>
    <w:p w:rsidR="006758D2" w:rsidRDefault="00807D25" w:rsidP="00807D25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</w:t>
      </w:r>
      <w:r w:rsidR="006758D2" w:rsidRPr="006758D2">
        <w:rPr>
          <w:b/>
          <w:sz w:val="24"/>
          <w:szCs w:val="24"/>
        </w:rPr>
        <w:t>Janusz Stawczyk</w:t>
      </w:r>
    </w:p>
    <w:p w:rsidR="006758D2" w:rsidRDefault="006758D2" w:rsidP="006758D2">
      <w:pPr>
        <w:pStyle w:val="Bezodstpw"/>
        <w:jc w:val="center"/>
        <w:rPr>
          <w:b/>
          <w:sz w:val="24"/>
          <w:szCs w:val="24"/>
        </w:rPr>
      </w:pPr>
    </w:p>
    <w:p w:rsidR="00976D99" w:rsidRDefault="00976D99" w:rsidP="006758D2">
      <w:pPr>
        <w:pStyle w:val="Bezodstpw"/>
        <w:rPr>
          <w:sz w:val="24"/>
          <w:szCs w:val="24"/>
        </w:rPr>
      </w:pPr>
    </w:p>
    <w:p w:rsidR="00976D99" w:rsidRDefault="00976D99" w:rsidP="006758D2">
      <w:pPr>
        <w:pStyle w:val="Bezodstpw"/>
        <w:rPr>
          <w:sz w:val="24"/>
          <w:szCs w:val="24"/>
        </w:rPr>
      </w:pPr>
    </w:p>
    <w:p w:rsidR="00807D25" w:rsidRDefault="00807D25" w:rsidP="00976D99">
      <w:pPr>
        <w:pStyle w:val="Bezodstpw"/>
        <w:jc w:val="right"/>
        <w:rPr>
          <w:b/>
          <w:sz w:val="24"/>
          <w:szCs w:val="24"/>
        </w:rPr>
      </w:pPr>
    </w:p>
    <w:p w:rsidR="00807D25" w:rsidRDefault="00807D25" w:rsidP="00976D99">
      <w:pPr>
        <w:pStyle w:val="Bezodstpw"/>
        <w:jc w:val="right"/>
        <w:rPr>
          <w:b/>
          <w:sz w:val="24"/>
          <w:szCs w:val="24"/>
        </w:rPr>
      </w:pPr>
    </w:p>
    <w:p w:rsidR="00807D25" w:rsidRDefault="00807D25" w:rsidP="00976D99">
      <w:pPr>
        <w:pStyle w:val="Bezodstpw"/>
        <w:jc w:val="right"/>
        <w:rPr>
          <w:b/>
          <w:sz w:val="24"/>
          <w:szCs w:val="24"/>
        </w:rPr>
      </w:pPr>
    </w:p>
    <w:p w:rsidR="00807D25" w:rsidRDefault="00807D25" w:rsidP="00976D99">
      <w:pPr>
        <w:pStyle w:val="Bezodstpw"/>
        <w:jc w:val="right"/>
        <w:rPr>
          <w:b/>
          <w:sz w:val="24"/>
          <w:szCs w:val="24"/>
        </w:rPr>
      </w:pPr>
    </w:p>
    <w:p w:rsidR="00807D25" w:rsidRDefault="00807D25" w:rsidP="00976D99">
      <w:pPr>
        <w:pStyle w:val="Bezodstpw"/>
        <w:jc w:val="right"/>
        <w:rPr>
          <w:b/>
          <w:sz w:val="24"/>
          <w:szCs w:val="24"/>
        </w:rPr>
      </w:pPr>
    </w:p>
    <w:p w:rsidR="00807D25" w:rsidRDefault="00807D25" w:rsidP="00976D99">
      <w:pPr>
        <w:pStyle w:val="Bezodstpw"/>
        <w:jc w:val="right"/>
        <w:rPr>
          <w:b/>
          <w:sz w:val="24"/>
          <w:szCs w:val="24"/>
        </w:rPr>
      </w:pPr>
    </w:p>
    <w:p w:rsidR="00807D25" w:rsidRDefault="00807D25" w:rsidP="00976D99">
      <w:pPr>
        <w:pStyle w:val="Bezodstpw"/>
        <w:jc w:val="right"/>
        <w:rPr>
          <w:b/>
          <w:sz w:val="24"/>
          <w:szCs w:val="24"/>
        </w:rPr>
      </w:pPr>
    </w:p>
    <w:p w:rsidR="00807D25" w:rsidRDefault="00807D25" w:rsidP="00976D99">
      <w:pPr>
        <w:pStyle w:val="Bezodstpw"/>
        <w:jc w:val="right"/>
        <w:rPr>
          <w:b/>
          <w:sz w:val="24"/>
          <w:szCs w:val="24"/>
        </w:rPr>
      </w:pPr>
    </w:p>
    <w:p w:rsidR="00807D25" w:rsidRDefault="00807D25" w:rsidP="00976D99">
      <w:pPr>
        <w:pStyle w:val="Bezodstpw"/>
        <w:jc w:val="right"/>
        <w:rPr>
          <w:b/>
          <w:sz w:val="24"/>
          <w:szCs w:val="24"/>
        </w:rPr>
      </w:pPr>
    </w:p>
    <w:p w:rsidR="00807D25" w:rsidRDefault="00807D25" w:rsidP="00976D99">
      <w:pPr>
        <w:pStyle w:val="Bezodstpw"/>
        <w:jc w:val="right"/>
        <w:rPr>
          <w:b/>
          <w:sz w:val="24"/>
          <w:szCs w:val="24"/>
        </w:rPr>
      </w:pPr>
    </w:p>
    <w:p w:rsidR="00807D25" w:rsidRDefault="00807D25" w:rsidP="00976D99">
      <w:pPr>
        <w:pStyle w:val="Bezodstpw"/>
        <w:jc w:val="right"/>
        <w:rPr>
          <w:b/>
          <w:sz w:val="24"/>
          <w:szCs w:val="24"/>
        </w:rPr>
      </w:pPr>
    </w:p>
    <w:p w:rsidR="00807D25" w:rsidRDefault="00807D25" w:rsidP="00976D99">
      <w:pPr>
        <w:pStyle w:val="Bezodstpw"/>
        <w:jc w:val="right"/>
        <w:rPr>
          <w:b/>
          <w:sz w:val="24"/>
          <w:szCs w:val="24"/>
        </w:rPr>
      </w:pPr>
    </w:p>
    <w:p w:rsidR="00976D99" w:rsidRPr="00976D99" w:rsidRDefault="00976D99" w:rsidP="00976D99">
      <w:pPr>
        <w:pStyle w:val="Bezodstpw"/>
        <w:jc w:val="right"/>
        <w:rPr>
          <w:b/>
          <w:sz w:val="24"/>
          <w:szCs w:val="24"/>
        </w:rPr>
      </w:pPr>
      <w:bookmarkStart w:id="0" w:name="_GoBack"/>
      <w:bookmarkEnd w:id="0"/>
      <w:r w:rsidRPr="00976D99">
        <w:rPr>
          <w:b/>
          <w:sz w:val="24"/>
          <w:szCs w:val="24"/>
        </w:rPr>
        <w:lastRenderedPageBreak/>
        <w:t>Za</w:t>
      </w:r>
      <w:r w:rsidR="00807D25">
        <w:rPr>
          <w:b/>
          <w:sz w:val="24"/>
          <w:szCs w:val="24"/>
        </w:rPr>
        <w:t>łącznik do Uchwały Nr XIII/113/2019</w:t>
      </w:r>
      <w:r w:rsidRPr="00976D99">
        <w:rPr>
          <w:b/>
          <w:sz w:val="24"/>
          <w:szCs w:val="24"/>
        </w:rPr>
        <w:t>.</w:t>
      </w:r>
    </w:p>
    <w:p w:rsidR="00976D99" w:rsidRPr="00976D99" w:rsidRDefault="00976D99" w:rsidP="00976D99">
      <w:pPr>
        <w:pStyle w:val="Bezodstpw"/>
        <w:jc w:val="right"/>
        <w:rPr>
          <w:b/>
          <w:sz w:val="24"/>
          <w:szCs w:val="24"/>
        </w:rPr>
      </w:pPr>
      <w:r w:rsidRPr="00976D99">
        <w:rPr>
          <w:b/>
          <w:sz w:val="24"/>
          <w:szCs w:val="24"/>
        </w:rPr>
        <w:t xml:space="preserve">Rady Gminy w Zakrzewie </w:t>
      </w:r>
    </w:p>
    <w:p w:rsidR="00976D99" w:rsidRPr="00976D99" w:rsidRDefault="00071B3B" w:rsidP="00976D99">
      <w:pPr>
        <w:pStyle w:val="Bezodstpw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z dnia 25 października 2019 roku</w:t>
      </w:r>
    </w:p>
    <w:p w:rsidR="00976D99" w:rsidRPr="00976D99" w:rsidRDefault="00976D99" w:rsidP="00976D99">
      <w:pPr>
        <w:pStyle w:val="Bezodstpw"/>
        <w:jc w:val="right"/>
        <w:rPr>
          <w:b/>
          <w:sz w:val="24"/>
          <w:szCs w:val="24"/>
        </w:rPr>
      </w:pPr>
    </w:p>
    <w:p w:rsidR="00976D99" w:rsidRPr="00976D99" w:rsidRDefault="00976D99" w:rsidP="00976D99">
      <w:pPr>
        <w:pStyle w:val="Bezodstpw"/>
        <w:jc w:val="center"/>
        <w:rPr>
          <w:b/>
          <w:sz w:val="24"/>
          <w:szCs w:val="24"/>
        </w:rPr>
      </w:pPr>
      <w:r w:rsidRPr="00976D99">
        <w:rPr>
          <w:b/>
          <w:sz w:val="24"/>
          <w:szCs w:val="24"/>
        </w:rPr>
        <w:t>Regulamin</w:t>
      </w:r>
    </w:p>
    <w:p w:rsidR="00976D99" w:rsidRPr="00976D99" w:rsidRDefault="00976D99" w:rsidP="00976D99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g</w:t>
      </w:r>
      <w:r w:rsidRPr="00976D99">
        <w:rPr>
          <w:b/>
          <w:sz w:val="24"/>
          <w:szCs w:val="24"/>
        </w:rPr>
        <w:t>łosowania w wyborach ła</w:t>
      </w:r>
      <w:r w:rsidR="00071B3B">
        <w:rPr>
          <w:b/>
          <w:sz w:val="24"/>
          <w:szCs w:val="24"/>
        </w:rPr>
        <w:t>w</w:t>
      </w:r>
      <w:r w:rsidRPr="00976D99">
        <w:rPr>
          <w:b/>
          <w:sz w:val="24"/>
          <w:szCs w:val="24"/>
        </w:rPr>
        <w:t xml:space="preserve">ników do sądów powszechnych na kadencję </w:t>
      </w:r>
    </w:p>
    <w:p w:rsidR="00976D99" w:rsidRDefault="00976D99" w:rsidP="00976D99">
      <w:pPr>
        <w:pStyle w:val="Bezodstpw"/>
        <w:jc w:val="center"/>
        <w:rPr>
          <w:b/>
          <w:sz w:val="24"/>
          <w:szCs w:val="24"/>
        </w:rPr>
      </w:pPr>
      <w:r w:rsidRPr="00976D99">
        <w:rPr>
          <w:b/>
          <w:sz w:val="24"/>
          <w:szCs w:val="24"/>
        </w:rPr>
        <w:t>2020 – 2023 przeprowad</w:t>
      </w:r>
      <w:r w:rsidR="00071B3B">
        <w:rPr>
          <w:b/>
          <w:sz w:val="24"/>
          <w:szCs w:val="24"/>
        </w:rPr>
        <w:t>zonych na sesji w dniu 25 października</w:t>
      </w:r>
      <w:r w:rsidRPr="00976D99">
        <w:rPr>
          <w:b/>
          <w:sz w:val="24"/>
          <w:szCs w:val="24"/>
        </w:rPr>
        <w:t xml:space="preserve"> 2019 roku.</w:t>
      </w:r>
    </w:p>
    <w:p w:rsidR="00976D99" w:rsidRDefault="00976D99" w:rsidP="00976D99">
      <w:pPr>
        <w:pStyle w:val="Bezodstpw"/>
        <w:jc w:val="center"/>
        <w:rPr>
          <w:b/>
          <w:sz w:val="24"/>
          <w:szCs w:val="24"/>
        </w:rPr>
      </w:pPr>
    </w:p>
    <w:p w:rsidR="00976D99" w:rsidRPr="00976D99" w:rsidRDefault="00976D99" w:rsidP="00432B91">
      <w:pPr>
        <w:pStyle w:val="Bezodstpw"/>
        <w:jc w:val="center"/>
        <w:rPr>
          <w:sz w:val="24"/>
          <w:szCs w:val="24"/>
        </w:rPr>
      </w:pPr>
      <w:r w:rsidRPr="00976D99">
        <w:rPr>
          <w:sz w:val="24"/>
          <w:szCs w:val="24"/>
        </w:rPr>
        <w:t>§ 1.</w:t>
      </w:r>
    </w:p>
    <w:p w:rsidR="00976D99" w:rsidRDefault="00976D99" w:rsidP="00432B91">
      <w:pPr>
        <w:pStyle w:val="Bezodstpw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Radni wybierają:</w:t>
      </w:r>
    </w:p>
    <w:p w:rsidR="00976D99" w:rsidRDefault="00976D99" w:rsidP="00432B91">
      <w:pPr>
        <w:pStyle w:val="Bezodstpw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1 ławnika do Sądu Okręgowego w Radomiu spośród 2 kandydatów,</w:t>
      </w:r>
    </w:p>
    <w:p w:rsidR="00976D99" w:rsidRDefault="00976D99" w:rsidP="00432B91">
      <w:pPr>
        <w:pStyle w:val="Bezodstpw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2 ławników do Sądu Rejonowego w Radomiu spośród 1 kandydata.</w:t>
      </w:r>
    </w:p>
    <w:p w:rsidR="00976D99" w:rsidRDefault="00976D99" w:rsidP="00432B91">
      <w:pPr>
        <w:pStyle w:val="Bezodstpw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Głosowanie przeprowadza wybrana spośród radnych Komisja Skrutacyjna złożona </w:t>
      </w:r>
      <w:r w:rsidR="00432B91">
        <w:rPr>
          <w:sz w:val="24"/>
          <w:szCs w:val="24"/>
        </w:rPr>
        <w:br/>
      </w:r>
      <w:r>
        <w:rPr>
          <w:sz w:val="24"/>
          <w:szCs w:val="24"/>
        </w:rPr>
        <w:t>z trzech radnych.</w:t>
      </w:r>
    </w:p>
    <w:p w:rsidR="00976D99" w:rsidRDefault="00976D99" w:rsidP="00432B91">
      <w:pPr>
        <w:pStyle w:val="Bezodstpw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Komisja skrutacyjna wybiera spośród siebie przewodniczącego, który kieruje jej pracami i udziela niezbędnych wyjaśnień dotyczących procedury głosowania.</w:t>
      </w:r>
    </w:p>
    <w:p w:rsidR="00976D99" w:rsidRDefault="00976D99" w:rsidP="00432B91">
      <w:pPr>
        <w:pStyle w:val="Bezodstpw"/>
        <w:jc w:val="both"/>
        <w:rPr>
          <w:sz w:val="24"/>
          <w:szCs w:val="24"/>
        </w:rPr>
      </w:pPr>
    </w:p>
    <w:p w:rsidR="00976D99" w:rsidRDefault="00976D99" w:rsidP="00432B91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2.</w:t>
      </w:r>
    </w:p>
    <w:p w:rsidR="00976D99" w:rsidRDefault="00976D99" w:rsidP="00432B91">
      <w:pPr>
        <w:pStyle w:val="Bezodstpw"/>
        <w:jc w:val="both"/>
        <w:rPr>
          <w:sz w:val="24"/>
          <w:szCs w:val="24"/>
        </w:rPr>
      </w:pPr>
    </w:p>
    <w:p w:rsidR="00976D99" w:rsidRDefault="00976D99" w:rsidP="00432B91">
      <w:pPr>
        <w:pStyle w:val="Bezodstpw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Głosowanie jest tajne, odbywa się przy pomocy kart do głosowania sporządzonych odrębnie dla każdego sądu.</w:t>
      </w:r>
    </w:p>
    <w:p w:rsidR="001F3FBF" w:rsidRDefault="001F3FBF" w:rsidP="00432B91">
      <w:pPr>
        <w:pStyle w:val="Bezodstpw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Kandydaci na ławników umieszczeni są na karcie do głosowania w porządku alfabetycznym.</w:t>
      </w:r>
    </w:p>
    <w:p w:rsidR="001F3FBF" w:rsidRDefault="001F3FBF" w:rsidP="00432B91">
      <w:pPr>
        <w:pStyle w:val="Bezodstpw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Komisja Skrutacyjna sprawdza prawidłowość sporządzonych kart do głosowania, szczególnie pod kątem czy</w:t>
      </w:r>
      <w:r w:rsidR="00743BCB">
        <w:rPr>
          <w:sz w:val="24"/>
          <w:szCs w:val="24"/>
        </w:rPr>
        <w:t xml:space="preserve"> wszyscy kandydaci są na nich u</w:t>
      </w:r>
      <w:r>
        <w:rPr>
          <w:sz w:val="24"/>
          <w:szCs w:val="24"/>
        </w:rPr>
        <w:t>mieszczeni, opatruje kart</w:t>
      </w:r>
      <w:r w:rsidR="00743BCB">
        <w:rPr>
          <w:sz w:val="24"/>
          <w:szCs w:val="24"/>
        </w:rPr>
        <w:t>y pieczęcią R</w:t>
      </w:r>
      <w:r>
        <w:rPr>
          <w:sz w:val="24"/>
          <w:szCs w:val="24"/>
        </w:rPr>
        <w:t>ady Gminy i rozdaje je radnym.</w:t>
      </w:r>
    </w:p>
    <w:p w:rsidR="001F3FBF" w:rsidRDefault="001F3FBF" w:rsidP="00432B91">
      <w:pPr>
        <w:pStyle w:val="Bezodstpw"/>
        <w:jc w:val="both"/>
        <w:rPr>
          <w:sz w:val="24"/>
          <w:szCs w:val="24"/>
        </w:rPr>
      </w:pPr>
    </w:p>
    <w:p w:rsidR="001F3FBF" w:rsidRDefault="001F3FBF" w:rsidP="00432B91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3.</w:t>
      </w:r>
    </w:p>
    <w:p w:rsidR="001F3FBF" w:rsidRDefault="001F3FBF" w:rsidP="00432B91">
      <w:pPr>
        <w:pStyle w:val="Bezodstpw"/>
        <w:jc w:val="both"/>
        <w:rPr>
          <w:sz w:val="24"/>
          <w:szCs w:val="24"/>
        </w:rPr>
      </w:pPr>
    </w:p>
    <w:p w:rsidR="001F3FBF" w:rsidRDefault="001F3FBF" w:rsidP="00432B91">
      <w:pPr>
        <w:pStyle w:val="Bezodstpw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>Głosowanie odbywa się na sesji poprzez wyczytywanie przez członka Komisji Skrutacyjnej, według listy obecności, nazwisk radnych, którzy kolejno podchodzą do urny i w obecności Komisji Skrutacyjnej wrzucają do niej karty do głosowania.</w:t>
      </w:r>
    </w:p>
    <w:p w:rsidR="001F3FBF" w:rsidRDefault="001F3FBF" w:rsidP="00432B91">
      <w:pPr>
        <w:pStyle w:val="Bezodstpw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 przeprowadzeniu głosowania Komisja Skrutacyjna ustala wyniki głosowania </w:t>
      </w:r>
      <w:r w:rsidR="00432B91">
        <w:rPr>
          <w:sz w:val="24"/>
          <w:szCs w:val="24"/>
        </w:rPr>
        <w:br/>
      </w:r>
      <w:r>
        <w:rPr>
          <w:sz w:val="24"/>
          <w:szCs w:val="24"/>
        </w:rPr>
        <w:t>i sporządza protokół.</w:t>
      </w:r>
    </w:p>
    <w:p w:rsidR="001F3FBF" w:rsidRDefault="001F3FBF" w:rsidP="00432B91">
      <w:pPr>
        <w:pStyle w:val="Bezodstpw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Protokół podpisują osoby wchodzące w skład Komisji Skrutacyjnej.</w:t>
      </w:r>
    </w:p>
    <w:p w:rsidR="001F3FBF" w:rsidRPr="00BE72F2" w:rsidRDefault="001F3FBF" w:rsidP="00432B91">
      <w:pPr>
        <w:pStyle w:val="Bezodstpw"/>
        <w:numPr>
          <w:ilvl w:val="0"/>
          <w:numId w:val="5"/>
        </w:numPr>
        <w:jc w:val="both"/>
        <w:rPr>
          <w:sz w:val="24"/>
          <w:szCs w:val="24"/>
        </w:rPr>
      </w:pPr>
      <w:r w:rsidRPr="00BE72F2">
        <w:rPr>
          <w:sz w:val="24"/>
          <w:szCs w:val="24"/>
        </w:rPr>
        <w:t>Wyniki wyborów ogłasza przewodniczący Komisji Skrutacyjnej poprzez odczytanie protokołu na sesji.</w:t>
      </w:r>
      <w:r w:rsidR="007D0DA3" w:rsidRPr="00BE72F2">
        <w:rPr>
          <w:sz w:val="24"/>
          <w:szCs w:val="24"/>
        </w:rPr>
        <w:tab/>
      </w:r>
    </w:p>
    <w:p w:rsidR="007D0DA3" w:rsidRDefault="007D0DA3" w:rsidP="00432B91">
      <w:pPr>
        <w:pStyle w:val="Bezodstpw"/>
        <w:tabs>
          <w:tab w:val="left" w:pos="3624"/>
        </w:tabs>
        <w:jc w:val="center"/>
        <w:rPr>
          <w:sz w:val="24"/>
          <w:szCs w:val="24"/>
        </w:rPr>
      </w:pPr>
      <w:r>
        <w:rPr>
          <w:sz w:val="24"/>
          <w:szCs w:val="24"/>
        </w:rPr>
        <w:t>§ 4.</w:t>
      </w:r>
    </w:p>
    <w:p w:rsidR="007D0DA3" w:rsidRDefault="007D0DA3" w:rsidP="00432B91">
      <w:pPr>
        <w:pStyle w:val="Bezodstpw"/>
        <w:tabs>
          <w:tab w:val="left" w:pos="3624"/>
        </w:tabs>
        <w:jc w:val="both"/>
        <w:rPr>
          <w:sz w:val="24"/>
          <w:szCs w:val="24"/>
        </w:rPr>
      </w:pPr>
    </w:p>
    <w:p w:rsidR="007D0DA3" w:rsidRDefault="007D0DA3" w:rsidP="00432B91">
      <w:pPr>
        <w:pStyle w:val="Bezodstpw"/>
        <w:tabs>
          <w:tab w:val="left" w:pos="3624"/>
        </w:tabs>
        <w:jc w:val="both"/>
        <w:rPr>
          <w:sz w:val="24"/>
          <w:szCs w:val="24"/>
        </w:rPr>
      </w:pPr>
      <w:r>
        <w:rPr>
          <w:sz w:val="24"/>
          <w:szCs w:val="24"/>
        </w:rPr>
        <w:t>Wybór ławników następuje zwykłą większością głosów przy obecności co najmniej połowy ustawowego składu Rady.</w:t>
      </w:r>
      <w:r w:rsidR="00BE72F2">
        <w:rPr>
          <w:sz w:val="24"/>
          <w:szCs w:val="24"/>
        </w:rPr>
        <w:t xml:space="preserve"> </w:t>
      </w:r>
    </w:p>
    <w:p w:rsidR="007D0DA3" w:rsidRDefault="007D0DA3" w:rsidP="00432B91">
      <w:pPr>
        <w:pStyle w:val="Bezodstpw"/>
        <w:tabs>
          <w:tab w:val="left" w:pos="3624"/>
        </w:tabs>
        <w:jc w:val="center"/>
        <w:rPr>
          <w:sz w:val="24"/>
          <w:szCs w:val="24"/>
        </w:rPr>
      </w:pPr>
      <w:r>
        <w:rPr>
          <w:sz w:val="24"/>
          <w:szCs w:val="24"/>
        </w:rPr>
        <w:t>§ 5.</w:t>
      </w:r>
    </w:p>
    <w:p w:rsidR="007D0DA3" w:rsidRDefault="007D0DA3" w:rsidP="00432B91">
      <w:pPr>
        <w:pStyle w:val="Bezodstpw"/>
        <w:tabs>
          <w:tab w:val="left" w:pos="3624"/>
        </w:tabs>
        <w:jc w:val="both"/>
        <w:rPr>
          <w:sz w:val="24"/>
          <w:szCs w:val="24"/>
        </w:rPr>
      </w:pPr>
    </w:p>
    <w:p w:rsidR="007D0DA3" w:rsidRDefault="007D0DA3" w:rsidP="00432B91">
      <w:pPr>
        <w:pStyle w:val="Bezodstpw"/>
        <w:tabs>
          <w:tab w:val="left" w:pos="3624"/>
        </w:tabs>
        <w:jc w:val="both"/>
        <w:rPr>
          <w:sz w:val="24"/>
          <w:szCs w:val="24"/>
        </w:rPr>
      </w:pPr>
      <w:r>
        <w:rPr>
          <w:sz w:val="24"/>
          <w:szCs w:val="24"/>
        </w:rPr>
        <w:t>Karty do głosowania, sporządzone odrębnie dla każdego sądu, według jednolitej formy, zawierają treść:</w:t>
      </w:r>
    </w:p>
    <w:p w:rsidR="007D0DA3" w:rsidRDefault="007D0DA3" w:rsidP="00432B91">
      <w:pPr>
        <w:pStyle w:val="Bezodstpw"/>
        <w:tabs>
          <w:tab w:val="left" w:pos="3624"/>
        </w:tabs>
        <w:jc w:val="both"/>
        <w:rPr>
          <w:sz w:val="24"/>
          <w:szCs w:val="24"/>
        </w:rPr>
      </w:pPr>
      <w:r>
        <w:rPr>
          <w:sz w:val="24"/>
          <w:szCs w:val="24"/>
        </w:rPr>
        <w:t>„Karta do głosowania w wyborach na ławników do Sądu Okręgowego w Radomiu”,</w:t>
      </w:r>
    </w:p>
    <w:p w:rsidR="007D0DA3" w:rsidRDefault="00743BCB" w:rsidP="00432B91">
      <w:pPr>
        <w:pStyle w:val="Bezodstpw"/>
        <w:tabs>
          <w:tab w:val="left" w:pos="3624"/>
        </w:tabs>
        <w:jc w:val="both"/>
        <w:rPr>
          <w:sz w:val="24"/>
          <w:szCs w:val="24"/>
        </w:rPr>
      </w:pPr>
      <w:r>
        <w:rPr>
          <w:sz w:val="24"/>
          <w:szCs w:val="24"/>
        </w:rPr>
        <w:t>„Karta do gl</w:t>
      </w:r>
      <w:r w:rsidR="007D0DA3">
        <w:rPr>
          <w:sz w:val="24"/>
          <w:szCs w:val="24"/>
        </w:rPr>
        <w:t>osowania w wyborach na ławników do Sądu Rejonowego w Radomiu”</w:t>
      </w:r>
    </w:p>
    <w:p w:rsidR="007D0DA3" w:rsidRDefault="007D0DA3" w:rsidP="00432B91">
      <w:pPr>
        <w:pStyle w:val="Bezodstpw"/>
        <w:tabs>
          <w:tab w:val="left" w:pos="3624"/>
        </w:tabs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oraz pytanie</w:t>
      </w:r>
    </w:p>
    <w:p w:rsidR="007D0DA3" w:rsidRDefault="007D0DA3" w:rsidP="00432B91">
      <w:pPr>
        <w:pStyle w:val="Bezodstpw"/>
        <w:tabs>
          <w:tab w:val="left" w:pos="3624"/>
        </w:tabs>
        <w:jc w:val="both"/>
        <w:rPr>
          <w:sz w:val="24"/>
          <w:szCs w:val="24"/>
        </w:rPr>
      </w:pPr>
      <w:r>
        <w:rPr>
          <w:sz w:val="24"/>
          <w:szCs w:val="24"/>
        </w:rPr>
        <w:t>„Czy jesteś za wyborem na ławnika”.</w:t>
      </w:r>
    </w:p>
    <w:p w:rsidR="00F26F34" w:rsidRDefault="007D0DA3" w:rsidP="00432B91">
      <w:pPr>
        <w:pStyle w:val="Bezodstpw"/>
        <w:tabs>
          <w:tab w:val="left" w:pos="3624"/>
        </w:tabs>
        <w:jc w:val="both"/>
        <w:rPr>
          <w:sz w:val="24"/>
          <w:szCs w:val="24"/>
        </w:rPr>
      </w:pPr>
      <w:r>
        <w:rPr>
          <w:sz w:val="24"/>
          <w:szCs w:val="24"/>
        </w:rPr>
        <w:t>Poniżej, w kolejności alfabe</w:t>
      </w:r>
      <w:r w:rsidR="00F26F34">
        <w:rPr>
          <w:sz w:val="24"/>
          <w:szCs w:val="24"/>
        </w:rPr>
        <w:t xml:space="preserve">tycznej wpisane jest nazwisko, imię kandydata. Obok nazwiska, </w:t>
      </w:r>
      <w:r w:rsidR="00432B91">
        <w:rPr>
          <w:sz w:val="24"/>
          <w:szCs w:val="24"/>
        </w:rPr>
        <w:br/>
      </w:r>
      <w:r w:rsidR="00F26F34">
        <w:rPr>
          <w:sz w:val="24"/>
          <w:szCs w:val="24"/>
        </w:rPr>
        <w:t>w jednej linii umieszcza się kratkę.</w:t>
      </w:r>
      <w:r w:rsidR="00BE72F2">
        <w:rPr>
          <w:sz w:val="24"/>
          <w:szCs w:val="24"/>
        </w:rPr>
        <w:t xml:space="preserve"> </w:t>
      </w:r>
    </w:p>
    <w:p w:rsidR="00F26F34" w:rsidRDefault="00F26F34" w:rsidP="00432B91">
      <w:pPr>
        <w:pStyle w:val="Bezodstpw"/>
        <w:tabs>
          <w:tab w:val="left" w:pos="3624"/>
        </w:tabs>
        <w:jc w:val="center"/>
        <w:rPr>
          <w:sz w:val="24"/>
          <w:szCs w:val="24"/>
        </w:rPr>
      </w:pPr>
      <w:r>
        <w:rPr>
          <w:sz w:val="24"/>
          <w:szCs w:val="24"/>
        </w:rPr>
        <w:t>§ 6.</w:t>
      </w:r>
    </w:p>
    <w:p w:rsidR="00F26F34" w:rsidRDefault="00F26F34" w:rsidP="00432B91">
      <w:pPr>
        <w:pStyle w:val="Bezodstpw"/>
        <w:tabs>
          <w:tab w:val="left" w:pos="3624"/>
        </w:tabs>
        <w:jc w:val="both"/>
        <w:rPr>
          <w:sz w:val="24"/>
          <w:szCs w:val="24"/>
        </w:rPr>
      </w:pPr>
    </w:p>
    <w:p w:rsidR="00F26F34" w:rsidRDefault="00F26F34" w:rsidP="00432B91">
      <w:pPr>
        <w:pStyle w:val="Bezodstpw"/>
        <w:numPr>
          <w:ilvl w:val="0"/>
          <w:numId w:val="6"/>
        </w:numPr>
        <w:tabs>
          <w:tab w:val="left" w:pos="3624"/>
        </w:tabs>
        <w:jc w:val="both"/>
        <w:rPr>
          <w:sz w:val="24"/>
          <w:szCs w:val="24"/>
        </w:rPr>
      </w:pPr>
      <w:r>
        <w:rPr>
          <w:sz w:val="24"/>
          <w:szCs w:val="24"/>
        </w:rPr>
        <w:t>Radny dokonuje wyboru po</w:t>
      </w:r>
      <w:r w:rsidR="00773B78">
        <w:rPr>
          <w:sz w:val="24"/>
          <w:szCs w:val="24"/>
        </w:rPr>
        <w:t>przez postawienie znaku „x” w kratkach, obok co najwyżej jednego kandydata, opowiadając się w ten sposób za jego wyborem.</w:t>
      </w:r>
    </w:p>
    <w:p w:rsidR="009624D6" w:rsidRDefault="00F26F34" w:rsidP="00432B91">
      <w:pPr>
        <w:pStyle w:val="Bezodstpw"/>
        <w:tabs>
          <w:tab w:val="left" w:pos="3624"/>
        </w:tabs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Wzór karty stanowi </w:t>
      </w:r>
      <w:r w:rsidRPr="00BE72F2">
        <w:rPr>
          <w:b/>
          <w:sz w:val="24"/>
          <w:szCs w:val="24"/>
        </w:rPr>
        <w:t>załącznik nr 1</w:t>
      </w:r>
      <w:r>
        <w:rPr>
          <w:sz w:val="24"/>
          <w:szCs w:val="24"/>
        </w:rPr>
        <w:t xml:space="preserve"> do Regulaminu.</w:t>
      </w:r>
    </w:p>
    <w:p w:rsidR="00F26F34" w:rsidRDefault="00F26F34" w:rsidP="00432B91">
      <w:pPr>
        <w:pStyle w:val="Bezodstpw"/>
        <w:numPr>
          <w:ilvl w:val="0"/>
          <w:numId w:val="6"/>
        </w:numPr>
        <w:tabs>
          <w:tab w:val="left" w:pos="3624"/>
        </w:tabs>
        <w:jc w:val="both"/>
        <w:rPr>
          <w:sz w:val="24"/>
          <w:szCs w:val="24"/>
        </w:rPr>
      </w:pPr>
      <w:r>
        <w:rPr>
          <w:sz w:val="24"/>
          <w:szCs w:val="24"/>
        </w:rPr>
        <w:t>Radny dokonuje wyboru poprzez postawienie</w:t>
      </w:r>
      <w:r w:rsidR="0030272C">
        <w:rPr>
          <w:sz w:val="24"/>
          <w:szCs w:val="24"/>
        </w:rPr>
        <w:t xml:space="preserve"> przy nazwisku kandydata znaku „x” </w:t>
      </w:r>
      <w:r w:rsidR="00432B91">
        <w:rPr>
          <w:sz w:val="24"/>
          <w:szCs w:val="24"/>
        </w:rPr>
        <w:br/>
      </w:r>
      <w:r w:rsidR="0030272C">
        <w:rPr>
          <w:sz w:val="24"/>
          <w:szCs w:val="24"/>
        </w:rPr>
        <w:t>w kratce obok wyrazu „tak”, opowiadając się w ten sposób za wyborem, lub w kratce obok wyrazu „nie” opowiadając się w ten</w:t>
      </w:r>
      <w:r w:rsidR="00773B78">
        <w:rPr>
          <w:sz w:val="24"/>
          <w:szCs w:val="24"/>
        </w:rPr>
        <w:t xml:space="preserve"> sposób przeciwko wyborowi tego kandydata na ławnika.</w:t>
      </w:r>
    </w:p>
    <w:p w:rsidR="0030272C" w:rsidRDefault="009624D6" w:rsidP="00432B91">
      <w:pPr>
        <w:pStyle w:val="Bezodstpw"/>
        <w:tabs>
          <w:tab w:val="left" w:pos="3624"/>
        </w:tabs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30272C">
        <w:rPr>
          <w:sz w:val="24"/>
          <w:szCs w:val="24"/>
        </w:rPr>
        <w:t>Wz</w:t>
      </w:r>
      <w:r>
        <w:rPr>
          <w:sz w:val="24"/>
          <w:szCs w:val="24"/>
        </w:rPr>
        <w:t xml:space="preserve">ór karty stanowi </w:t>
      </w:r>
      <w:r w:rsidR="00BE72F2">
        <w:rPr>
          <w:b/>
          <w:sz w:val="24"/>
          <w:szCs w:val="24"/>
        </w:rPr>
        <w:t>załącznik n</w:t>
      </w:r>
      <w:r w:rsidRPr="00BE72F2">
        <w:rPr>
          <w:b/>
          <w:sz w:val="24"/>
          <w:szCs w:val="24"/>
        </w:rPr>
        <w:t>r 2</w:t>
      </w:r>
      <w:r w:rsidR="0030272C">
        <w:rPr>
          <w:sz w:val="24"/>
          <w:szCs w:val="24"/>
        </w:rPr>
        <w:t xml:space="preserve"> do Regulaminu.</w:t>
      </w:r>
    </w:p>
    <w:p w:rsidR="009624D6" w:rsidRDefault="009624D6" w:rsidP="00432B91">
      <w:pPr>
        <w:pStyle w:val="Bezodstpw"/>
        <w:numPr>
          <w:ilvl w:val="0"/>
          <w:numId w:val="6"/>
        </w:numPr>
        <w:tabs>
          <w:tab w:val="left" w:pos="3624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Jeżeli kandydaci uzyskali </w:t>
      </w:r>
      <w:r w:rsidR="00743BCB">
        <w:rPr>
          <w:sz w:val="24"/>
          <w:szCs w:val="24"/>
        </w:rPr>
        <w:t>równą liczbę głosów uprawniając</w:t>
      </w:r>
      <w:r>
        <w:rPr>
          <w:sz w:val="24"/>
          <w:szCs w:val="24"/>
        </w:rPr>
        <w:t>ą do uzyskania mandatu ławnika, a jednocześnie powodowałoby to wybór większej liczby ła</w:t>
      </w:r>
      <w:r w:rsidR="000645CF">
        <w:rPr>
          <w:sz w:val="24"/>
          <w:szCs w:val="24"/>
        </w:rPr>
        <w:t>w</w:t>
      </w:r>
      <w:r>
        <w:rPr>
          <w:sz w:val="24"/>
          <w:szCs w:val="24"/>
        </w:rPr>
        <w:t>ników niż ustalony limit, należy przeprowadzić II-</w:t>
      </w:r>
      <w:proofErr w:type="spellStart"/>
      <w:r>
        <w:rPr>
          <w:sz w:val="24"/>
          <w:szCs w:val="24"/>
        </w:rPr>
        <w:t>gą</w:t>
      </w:r>
      <w:proofErr w:type="spellEnd"/>
      <w:r>
        <w:rPr>
          <w:sz w:val="24"/>
          <w:szCs w:val="24"/>
        </w:rPr>
        <w:t xml:space="preserve"> turę głosowania spośród tych kandydatów.</w:t>
      </w:r>
    </w:p>
    <w:p w:rsidR="009624D6" w:rsidRDefault="009624D6" w:rsidP="00432B91">
      <w:pPr>
        <w:pStyle w:val="Bezodstpw"/>
        <w:numPr>
          <w:ilvl w:val="0"/>
          <w:numId w:val="6"/>
        </w:numPr>
        <w:tabs>
          <w:tab w:val="left" w:pos="3624"/>
        </w:tabs>
        <w:jc w:val="both"/>
        <w:rPr>
          <w:sz w:val="24"/>
          <w:szCs w:val="24"/>
        </w:rPr>
      </w:pPr>
      <w:r>
        <w:rPr>
          <w:sz w:val="24"/>
          <w:szCs w:val="24"/>
        </w:rPr>
        <w:t>Karty wyjęte z urny nieopatrzone pieczęcią Rady Gminy w Zakrzewie są kartami nieważnymi.</w:t>
      </w:r>
    </w:p>
    <w:p w:rsidR="009624D6" w:rsidRDefault="009624D6" w:rsidP="00432B91">
      <w:pPr>
        <w:pStyle w:val="Bezodstpw"/>
        <w:numPr>
          <w:ilvl w:val="0"/>
          <w:numId w:val="6"/>
        </w:numPr>
        <w:tabs>
          <w:tab w:val="left" w:pos="3624"/>
        </w:tabs>
        <w:jc w:val="both"/>
        <w:rPr>
          <w:sz w:val="24"/>
          <w:szCs w:val="24"/>
        </w:rPr>
      </w:pPr>
      <w:r>
        <w:rPr>
          <w:sz w:val="24"/>
          <w:szCs w:val="24"/>
        </w:rPr>
        <w:t>Kart całkowicie przedartych Komisja Skrutacyjna nie bierze pod uwagę.</w:t>
      </w:r>
    </w:p>
    <w:p w:rsidR="000645CF" w:rsidRDefault="000645CF" w:rsidP="00432B91">
      <w:pPr>
        <w:pStyle w:val="Bezodstpw"/>
        <w:tabs>
          <w:tab w:val="left" w:pos="3624"/>
        </w:tabs>
        <w:jc w:val="both"/>
        <w:rPr>
          <w:sz w:val="24"/>
          <w:szCs w:val="24"/>
        </w:rPr>
      </w:pPr>
    </w:p>
    <w:p w:rsidR="000645CF" w:rsidRDefault="000645CF" w:rsidP="00432B91">
      <w:pPr>
        <w:pStyle w:val="Bezodstpw"/>
        <w:tabs>
          <w:tab w:val="left" w:pos="3624"/>
        </w:tabs>
        <w:jc w:val="center"/>
        <w:rPr>
          <w:sz w:val="24"/>
          <w:szCs w:val="24"/>
        </w:rPr>
      </w:pPr>
      <w:r>
        <w:rPr>
          <w:sz w:val="24"/>
          <w:szCs w:val="24"/>
        </w:rPr>
        <w:t>§ 7.</w:t>
      </w:r>
    </w:p>
    <w:p w:rsidR="000645CF" w:rsidRDefault="000645CF" w:rsidP="00432B91">
      <w:pPr>
        <w:pStyle w:val="Bezodstpw"/>
        <w:tabs>
          <w:tab w:val="left" w:pos="3624"/>
        </w:tabs>
        <w:jc w:val="both"/>
        <w:rPr>
          <w:sz w:val="24"/>
          <w:szCs w:val="24"/>
        </w:rPr>
      </w:pPr>
    </w:p>
    <w:p w:rsidR="000645CF" w:rsidRDefault="000645CF" w:rsidP="00432B91">
      <w:pPr>
        <w:pStyle w:val="Bezodstpw"/>
        <w:numPr>
          <w:ilvl w:val="0"/>
          <w:numId w:val="7"/>
        </w:numPr>
        <w:tabs>
          <w:tab w:val="left" w:pos="3624"/>
        </w:tabs>
        <w:jc w:val="both"/>
        <w:rPr>
          <w:sz w:val="24"/>
          <w:szCs w:val="24"/>
        </w:rPr>
      </w:pPr>
      <w:r>
        <w:rPr>
          <w:sz w:val="24"/>
          <w:szCs w:val="24"/>
        </w:rPr>
        <w:t>Komisja Skrutacyjna sporządza odrębne protokoły dla każdego sądu, w których określa:</w:t>
      </w:r>
    </w:p>
    <w:p w:rsidR="000645CF" w:rsidRDefault="00BA5B87" w:rsidP="00432B91">
      <w:pPr>
        <w:pStyle w:val="Bezodstpw"/>
        <w:numPr>
          <w:ilvl w:val="0"/>
          <w:numId w:val="8"/>
        </w:numPr>
        <w:tabs>
          <w:tab w:val="left" w:pos="3624"/>
        </w:tabs>
        <w:jc w:val="both"/>
        <w:rPr>
          <w:sz w:val="24"/>
          <w:szCs w:val="24"/>
        </w:rPr>
      </w:pPr>
      <w:r>
        <w:rPr>
          <w:sz w:val="24"/>
          <w:szCs w:val="24"/>
        </w:rPr>
        <w:t>l</w:t>
      </w:r>
      <w:r w:rsidR="000645CF">
        <w:rPr>
          <w:sz w:val="24"/>
          <w:szCs w:val="24"/>
        </w:rPr>
        <w:t>iczbę radnych obec</w:t>
      </w:r>
      <w:r w:rsidR="00743BCB">
        <w:rPr>
          <w:sz w:val="24"/>
          <w:szCs w:val="24"/>
        </w:rPr>
        <w:t>nych na sesji uprawnionych do gł</w:t>
      </w:r>
      <w:r w:rsidR="000645CF">
        <w:rPr>
          <w:sz w:val="24"/>
          <w:szCs w:val="24"/>
        </w:rPr>
        <w:t>osowania,</w:t>
      </w:r>
    </w:p>
    <w:p w:rsidR="000645CF" w:rsidRDefault="00BA5B87" w:rsidP="00432B91">
      <w:pPr>
        <w:pStyle w:val="Bezodstpw"/>
        <w:numPr>
          <w:ilvl w:val="0"/>
          <w:numId w:val="8"/>
        </w:numPr>
        <w:tabs>
          <w:tab w:val="left" w:pos="3624"/>
        </w:tabs>
        <w:jc w:val="both"/>
        <w:rPr>
          <w:sz w:val="24"/>
          <w:szCs w:val="24"/>
        </w:rPr>
      </w:pPr>
      <w:r>
        <w:rPr>
          <w:sz w:val="24"/>
          <w:szCs w:val="24"/>
        </w:rPr>
        <w:t>n</w:t>
      </w:r>
      <w:r w:rsidR="000645CF">
        <w:rPr>
          <w:sz w:val="24"/>
          <w:szCs w:val="24"/>
        </w:rPr>
        <w:t>azwisko i imię zgłoszonego kandydata,</w:t>
      </w:r>
    </w:p>
    <w:p w:rsidR="000645CF" w:rsidRDefault="00BA5B87" w:rsidP="00432B91">
      <w:pPr>
        <w:pStyle w:val="Bezodstpw"/>
        <w:numPr>
          <w:ilvl w:val="0"/>
          <w:numId w:val="8"/>
        </w:numPr>
        <w:tabs>
          <w:tab w:val="left" w:pos="3624"/>
        </w:tabs>
        <w:jc w:val="both"/>
        <w:rPr>
          <w:sz w:val="24"/>
          <w:szCs w:val="24"/>
        </w:rPr>
      </w:pPr>
      <w:r>
        <w:rPr>
          <w:sz w:val="24"/>
          <w:szCs w:val="24"/>
        </w:rPr>
        <w:t>l</w:t>
      </w:r>
      <w:r w:rsidR="000645CF">
        <w:rPr>
          <w:sz w:val="24"/>
          <w:szCs w:val="24"/>
        </w:rPr>
        <w:t>iczbę radnych, którym  wydano karty do glosowania,</w:t>
      </w:r>
    </w:p>
    <w:p w:rsidR="000645CF" w:rsidRDefault="00BA5B87" w:rsidP="00432B91">
      <w:pPr>
        <w:pStyle w:val="Bezodstpw"/>
        <w:numPr>
          <w:ilvl w:val="0"/>
          <w:numId w:val="8"/>
        </w:numPr>
        <w:tabs>
          <w:tab w:val="left" w:pos="3624"/>
        </w:tabs>
        <w:jc w:val="both"/>
        <w:rPr>
          <w:sz w:val="24"/>
          <w:szCs w:val="24"/>
        </w:rPr>
      </w:pPr>
      <w:r>
        <w:rPr>
          <w:sz w:val="24"/>
          <w:szCs w:val="24"/>
        </w:rPr>
        <w:t>l</w:t>
      </w:r>
      <w:r w:rsidR="000645CF">
        <w:rPr>
          <w:sz w:val="24"/>
          <w:szCs w:val="24"/>
        </w:rPr>
        <w:t>iczbę kart wyjętych z urny (gdyby liczba kart wyjętych z urny różniła się od liczby</w:t>
      </w:r>
      <w:r w:rsidR="0067103A">
        <w:rPr>
          <w:sz w:val="24"/>
          <w:szCs w:val="24"/>
        </w:rPr>
        <w:t xml:space="preserve"> osób, którym wydano karty do gł</w:t>
      </w:r>
      <w:r w:rsidR="000645CF">
        <w:rPr>
          <w:sz w:val="24"/>
          <w:szCs w:val="24"/>
        </w:rPr>
        <w:t>osowania, Komisja podaje w protokole przypuszczalną przyczynę tej niezgodności),</w:t>
      </w:r>
    </w:p>
    <w:p w:rsidR="00BA5B87" w:rsidRDefault="00BA5B87" w:rsidP="00432B91">
      <w:pPr>
        <w:pStyle w:val="Bezodstpw"/>
        <w:numPr>
          <w:ilvl w:val="0"/>
          <w:numId w:val="8"/>
        </w:numPr>
        <w:tabs>
          <w:tab w:val="left" w:pos="3624"/>
        </w:tabs>
        <w:jc w:val="both"/>
        <w:rPr>
          <w:sz w:val="24"/>
          <w:szCs w:val="24"/>
        </w:rPr>
      </w:pPr>
      <w:r>
        <w:rPr>
          <w:sz w:val="24"/>
          <w:szCs w:val="24"/>
        </w:rPr>
        <w:t>liczbę kart nieważnych,</w:t>
      </w:r>
    </w:p>
    <w:p w:rsidR="00BA5B87" w:rsidRDefault="00BA5B87" w:rsidP="00432B91">
      <w:pPr>
        <w:pStyle w:val="Bezodstpw"/>
        <w:numPr>
          <w:ilvl w:val="0"/>
          <w:numId w:val="8"/>
        </w:numPr>
        <w:tabs>
          <w:tab w:val="left" w:pos="3624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nazwisko i imię zgłoszonego kandydata oraz </w:t>
      </w:r>
      <w:r w:rsidR="00432B91">
        <w:rPr>
          <w:sz w:val="24"/>
          <w:szCs w:val="24"/>
        </w:rPr>
        <w:t>liczbę głosów oddanych na   kandydata</w:t>
      </w:r>
      <w:r>
        <w:rPr>
          <w:sz w:val="24"/>
          <w:szCs w:val="24"/>
        </w:rPr>
        <w:t xml:space="preserve"> na ławnika,</w:t>
      </w:r>
    </w:p>
    <w:p w:rsidR="00BA5B87" w:rsidRDefault="00BA5B87" w:rsidP="00432B91">
      <w:pPr>
        <w:pStyle w:val="Bezodstpw"/>
        <w:tabs>
          <w:tab w:val="left" w:pos="3624"/>
        </w:tabs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oraz stwierdza wynik wyborów w obrębie głosowania na kandydata na ławnika.</w:t>
      </w:r>
    </w:p>
    <w:p w:rsidR="00BA5B87" w:rsidRDefault="00BA5B87" w:rsidP="00432B91">
      <w:pPr>
        <w:pStyle w:val="Bezodstpw"/>
        <w:numPr>
          <w:ilvl w:val="0"/>
          <w:numId w:val="7"/>
        </w:numPr>
        <w:tabs>
          <w:tab w:val="left" w:pos="3624"/>
        </w:tabs>
        <w:jc w:val="both"/>
        <w:rPr>
          <w:sz w:val="24"/>
          <w:szCs w:val="24"/>
        </w:rPr>
      </w:pPr>
      <w:r>
        <w:rPr>
          <w:sz w:val="24"/>
          <w:szCs w:val="24"/>
        </w:rPr>
        <w:t>Komisja odnotowuje w protokole wszelkie okoliczności i uwa</w:t>
      </w:r>
      <w:r w:rsidR="00743BCB">
        <w:rPr>
          <w:sz w:val="24"/>
          <w:szCs w:val="24"/>
        </w:rPr>
        <w:t>gi mogące mieć wpływ na wynik gł</w:t>
      </w:r>
      <w:r>
        <w:rPr>
          <w:sz w:val="24"/>
          <w:szCs w:val="24"/>
        </w:rPr>
        <w:t>osowania oraz zastrzeżenia zgłoszone przez członków Komisji Skrutacyjnej odnoszące się do naruszenia procedury w trakcie głosowania, obliczania głosów lub sporządzania protokołu.</w:t>
      </w:r>
    </w:p>
    <w:p w:rsidR="00BA5B87" w:rsidRDefault="00BA5B87" w:rsidP="00432B91">
      <w:pPr>
        <w:pStyle w:val="Bezodstpw"/>
        <w:numPr>
          <w:ilvl w:val="0"/>
          <w:numId w:val="7"/>
        </w:numPr>
        <w:tabs>
          <w:tab w:val="left" w:pos="3624"/>
        </w:tabs>
        <w:jc w:val="both"/>
        <w:rPr>
          <w:sz w:val="24"/>
          <w:szCs w:val="24"/>
        </w:rPr>
      </w:pPr>
      <w:r>
        <w:rPr>
          <w:sz w:val="24"/>
          <w:szCs w:val="24"/>
        </w:rPr>
        <w:t>Ustala się wzór protokołu z przepro</w:t>
      </w:r>
      <w:r w:rsidR="00743BCB">
        <w:rPr>
          <w:sz w:val="24"/>
          <w:szCs w:val="24"/>
        </w:rPr>
        <w:t>wadzonego gł</w:t>
      </w:r>
      <w:r>
        <w:rPr>
          <w:sz w:val="24"/>
          <w:szCs w:val="24"/>
        </w:rPr>
        <w:t xml:space="preserve">osowania zgodnie z </w:t>
      </w:r>
      <w:r w:rsidRPr="00BE72F2">
        <w:rPr>
          <w:b/>
          <w:sz w:val="24"/>
          <w:szCs w:val="24"/>
        </w:rPr>
        <w:t>załącznikiem</w:t>
      </w:r>
      <w:r w:rsidR="00432B91">
        <w:rPr>
          <w:b/>
          <w:sz w:val="24"/>
          <w:szCs w:val="24"/>
        </w:rPr>
        <w:br/>
      </w:r>
      <w:r w:rsidRPr="00BE72F2">
        <w:rPr>
          <w:b/>
          <w:sz w:val="24"/>
          <w:szCs w:val="24"/>
        </w:rPr>
        <w:t xml:space="preserve"> nr</w:t>
      </w:r>
      <w:r>
        <w:rPr>
          <w:sz w:val="24"/>
          <w:szCs w:val="24"/>
        </w:rPr>
        <w:t xml:space="preserve"> </w:t>
      </w:r>
      <w:r w:rsidRPr="00BE72F2">
        <w:rPr>
          <w:b/>
          <w:sz w:val="24"/>
          <w:szCs w:val="24"/>
        </w:rPr>
        <w:t xml:space="preserve">3 </w:t>
      </w:r>
      <w:r w:rsidR="00BE72F2" w:rsidRPr="00BE72F2">
        <w:rPr>
          <w:b/>
          <w:sz w:val="24"/>
          <w:szCs w:val="24"/>
        </w:rPr>
        <w:t>i załącznikiem  nr 4</w:t>
      </w:r>
      <w:r w:rsidR="00BE72F2">
        <w:rPr>
          <w:sz w:val="24"/>
          <w:szCs w:val="24"/>
        </w:rPr>
        <w:t xml:space="preserve"> </w:t>
      </w:r>
      <w:r>
        <w:rPr>
          <w:sz w:val="24"/>
          <w:szCs w:val="24"/>
        </w:rPr>
        <w:t>do Regulaminu</w:t>
      </w:r>
      <w:r w:rsidR="00BE72F2">
        <w:rPr>
          <w:sz w:val="24"/>
          <w:szCs w:val="24"/>
        </w:rPr>
        <w:t>.</w:t>
      </w:r>
    </w:p>
    <w:p w:rsidR="00BE72F2" w:rsidRDefault="00BE72F2" w:rsidP="00432B91">
      <w:pPr>
        <w:pStyle w:val="Bezodstpw"/>
        <w:numPr>
          <w:ilvl w:val="0"/>
          <w:numId w:val="7"/>
        </w:numPr>
        <w:tabs>
          <w:tab w:val="left" w:pos="3624"/>
        </w:tabs>
        <w:jc w:val="both"/>
        <w:rPr>
          <w:sz w:val="24"/>
          <w:szCs w:val="24"/>
        </w:rPr>
      </w:pPr>
      <w:r>
        <w:rPr>
          <w:sz w:val="24"/>
          <w:szCs w:val="24"/>
        </w:rPr>
        <w:t>Stwierdzenie wyboru ławnika dokonuje się uchwałą Rady Gminy, który po ogłoszeniu wyników podpisuje Przewodniczący Rady Gminy Zakrzew.</w:t>
      </w:r>
    </w:p>
    <w:p w:rsidR="00976D99" w:rsidRDefault="00BE72F2" w:rsidP="00432B91">
      <w:pPr>
        <w:pStyle w:val="Bezodstpw"/>
        <w:tabs>
          <w:tab w:val="left" w:pos="3624"/>
        </w:tabs>
        <w:ind w:left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Uchwała nie jest głosowana, tajny wybór stwierdza Komisja Skrutacyjna. </w:t>
      </w:r>
    </w:p>
    <w:p w:rsidR="00976D99" w:rsidRPr="00976D99" w:rsidRDefault="00976D99" w:rsidP="00976D99">
      <w:pPr>
        <w:pStyle w:val="Bezodstpw"/>
        <w:jc w:val="center"/>
        <w:rPr>
          <w:b/>
          <w:sz w:val="24"/>
          <w:szCs w:val="24"/>
        </w:rPr>
      </w:pPr>
    </w:p>
    <w:p w:rsidR="006758D2" w:rsidRDefault="006758D2" w:rsidP="006758D2">
      <w:pPr>
        <w:pStyle w:val="Bezodstpw"/>
        <w:jc w:val="both"/>
        <w:rPr>
          <w:sz w:val="24"/>
          <w:szCs w:val="24"/>
        </w:rPr>
      </w:pPr>
    </w:p>
    <w:p w:rsidR="006758D2" w:rsidRPr="006758D2" w:rsidRDefault="006758D2" w:rsidP="006758D2">
      <w:pPr>
        <w:pStyle w:val="Bezodstpw"/>
        <w:jc w:val="both"/>
        <w:rPr>
          <w:sz w:val="24"/>
          <w:szCs w:val="24"/>
        </w:rPr>
      </w:pPr>
    </w:p>
    <w:sectPr w:rsidR="006758D2" w:rsidRPr="006758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A01794"/>
    <w:multiLevelType w:val="hybridMultilevel"/>
    <w:tmpl w:val="B27258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175535"/>
    <w:multiLevelType w:val="hybridMultilevel"/>
    <w:tmpl w:val="D494C2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2B1FD9"/>
    <w:multiLevelType w:val="hybridMultilevel"/>
    <w:tmpl w:val="016E32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676BA6"/>
    <w:multiLevelType w:val="hybridMultilevel"/>
    <w:tmpl w:val="6108DB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413C47"/>
    <w:multiLevelType w:val="hybridMultilevel"/>
    <w:tmpl w:val="753E2504"/>
    <w:lvl w:ilvl="0" w:tplc="065EAC6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11F3B93"/>
    <w:multiLevelType w:val="hybridMultilevel"/>
    <w:tmpl w:val="6AE09B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6E4911"/>
    <w:multiLevelType w:val="hybridMultilevel"/>
    <w:tmpl w:val="78304C9A"/>
    <w:lvl w:ilvl="0" w:tplc="3DBE35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F3D1C3C"/>
    <w:multiLevelType w:val="hybridMultilevel"/>
    <w:tmpl w:val="66A06D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  <w:num w:numId="6">
    <w:abstractNumId w:val="7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8D2"/>
    <w:rsid w:val="000645CF"/>
    <w:rsid w:val="00071B3B"/>
    <w:rsid w:val="001627D7"/>
    <w:rsid w:val="001F3FBF"/>
    <w:rsid w:val="0030272C"/>
    <w:rsid w:val="00315144"/>
    <w:rsid w:val="00432B91"/>
    <w:rsid w:val="004857C8"/>
    <w:rsid w:val="005400B8"/>
    <w:rsid w:val="0067103A"/>
    <w:rsid w:val="006758D2"/>
    <w:rsid w:val="00743BCB"/>
    <w:rsid w:val="00773B78"/>
    <w:rsid w:val="007D0DA3"/>
    <w:rsid w:val="00807D25"/>
    <w:rsid w:val="009624D6"/>
    <w:rsid w:val="00976D99"/>
    <w:rsid w:val="00AC2A26"/>
    <w:rsid w:val="00BA5B87"/>
    <w:rsid w:val="00BE72F2"/>
    <w:rsid w:val="00D84F75"/>
    <w:rsid w:val="00F2589A"/>
    <w:rsid w:val="00F26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2BCFD6-6A7A-4856-8E83-4E54572A6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6758D2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E72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E72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728</Words>
  <Characters>4373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15</cp:revision>
  <cp:lastPrinted>2019-10-28T12:10:00Z</cp:lastPrinted>
  <dcterms:created xsi:type="dcterms:W3CDTF">2019-10-08T06:33:00Z</dcterms:created>
  <dcterms:modified xsi:type="dcterms:W3CDTF">2019-10-28T12:10:00Z</dcterms:modified>
</cp:coreProperties>
</file>