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EE0" w:rsidRPr="00001CFF" w:rsidRDefault="00001CFF" w:rsidP="00001CFF">
      <w:pPr>
        <w:pStyle w:val="Bezodstpw"/>
        <w:jc w:val="center"/>
        <w:rPr>
          <w:b/>
          <w:sz w:val="24"/>
          <w:szCs w:val="24"/>
        </w:rPr>
      </w:pPr>
      <w:r w:rsidRPr="00001CFF">
        <w:rPr>
          <w:b/>
          <w:sz w:val="24"/>
          <w:szCs w:val="24"/>
        </w:rPr>
        <w:t>U C H WA Ł A  NR XLIV/246/2017</w:t>
      </w:r>
    </w:p>
    <w:p w:rsidR="00001CFF" w:rsidRPr="00001CFF" w:rsidRDefault="00001CFF" w:rsidP="00001CFF">
      <w:pPr>
        <w:pStyle w:val="Bezodstpw"/>
        <w:jc w:val="center"/>
        <w:rPr>
          <w:b/>
          <w:sz w:val="24"/>
          <w:szCs w:val="24"/>
        </w:rPr>
      </w:pPr>
    </w:p>
    <w:p w:rsidR="00001CFF" w:rsidRPr="00001CFF" w:rsidRDefault="00001CFF" w:rsidP="00001CFF">
      <w:pPr>
        <w:pStyle w:val="Bezodstpw"/>
        <w:jc w:val="center"/>
        <w:rPr>
          <w:b/>
          <w:sz w:val="24"/>
          <w:szCs w:val="24"/>
        </w:rPr>
      </w:pPr>
      <w:r w:rsidRPr="00001CFF">
        <w:rPr>
          <w:b/>
          <w:sz w:val="24"/>
          <w:szCs w:val="24"/>
        </w:rPr>
        <w:t>Rady Gminy w Zakrzewie</w:t>
      </w:r>
    </w:p>
    <w:p w:rsidR="00001CFF" w:rsidRDefault="00001CFF" w:rsidP="00001CFF">
      <w:pPr>
        <w:pStyle w:val="Bezodstpw"/>
        <w:jc w:val="center"/>
        <w:rPr>
          <w:b/>
          <w:sz w:val="24"/>
          <w:szCs w:val="24"/>
        </w:rPr>
      </w:pPr>
      <w:r w:rsidRPr="00001CFF">
        <w:rPr>
          <w:b/>
          <w:sz w:val="24"/>
          <w:szCs w:val="24"/>
        </w:rPr>
        <w:t>z dnia 4 września 2017 roku</w:t>
      </w:r>
    </w:p>
    <w:p w:rsidR="00001CFF" w:rsidRDefault="00001CFF" w:rsidP="00001CFF">
      <w:pPr>
        <w:pStyle w:val="Bezodstpw"/>
        <w:jc w:val="center"/>
        <w:rPr>
          <w:b/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b/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sprawie zaciągnięcia długoterminowego kredytu.</w:t>
      </w:r>
    </w:p>
    <w:p w:rsidR="00001CFF" w:rsidRDefault="00001CFF" w:rsidP="00001CFF">
      <w:pPr>
        <w:pStyle w:val="Bezodstpw"/>
        <w:jc w:val="center"/>
        <w:rPr>
          <w:b/>
          <w:sz w:val="24"/>
          <w:szCs w:val="24"/>
        </w:rPr>
      </w:pPr>
    </w:p>
    <w:p w:rsidR="00001CFF" w:rsidRDefault="00001CFF" w:rsidP="00001C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 2 pkt 9 </w:t>
      </w:r>
      <w:proofErr w:type="spellStart"/>
      <w:r>
        <w:rPr>
          <w:sz w:val="24"/>
          <w:szCs w:val="24"/>
        </w:rPr>
        <w:t>lit.c</w:t>
      </w:r>
      <w:proofErr w:type="spellEnd"/>
      <w:r>
        <w:rPr>
          <w:sz w:val="24"/>
          <w:szCs w:val="24"/>
        </w:rPr>
        <w:t xml:space="preserve"> i art. 58 ust.1 ustawy z dnia 8 marca 1990 roku o samorządzie gminnym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 z późn.zm.) oraz art. 89, 90 ust.1 ustawy z dnia27 sierpnia 2009 roku o finansach publicznych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1870 z późn.zm.) Rada Gminy w Zakrzewie uchwala, co następuje:</w:t>
      </w:r>
    </w:p>
    <w:p w:rsidR="00001CFF" w:rsidRDefault="00001CFF" w:rsidP="00001CFF">
      <w:pPr>
        <w:pStyle w:val="Bezodstpw"/>
        <w:rPr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001CFF" w:rsidRDefault="00001CFF" w:rsidP="00001CFF">
      <w:pPr>
        <w:pStyle w:val="Bezodstpw"/>
        <w:rPr>
          <w:sz w:val="24"/>
          <w:szCs w:val="24"/>
        </w:rPr>
      </w:pPr>
    </w:p>
    <w:p w:rsidR="00001CFF" w:rsidRDefault="00001CFF" w:rsidP="00001C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Postanawia zaciągnąć kredyt długoterminowy w kwocie 2.400.000 zł z przeznaczeniem na sfinansowanie deficytu w kwocie 2.400.000 zł.</w:t>
      </w:r>
    </w:p>
    <w:p w:rsidR="00001CFF" w:rsidRDefault="00001CFF" w:rsidP="00001C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Spłata nastąpi w latach 2018 – 2022.</w:t>
      </w:r>
    </w:p>
    <w:p w:rsidR="00001CFF" w:rsidRDefault="00001CFF" w:rsidP="00001C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Źródłem pokrycia spłaty rat kapitałowych od zaciągniętego kredytu długoterminowego oraz pokrycia odsetek od kredytu będą dochody własne gminy.</w:t>
      </w:r>
    </w:p>
    <w:p w:rsidR="00001CFF" w:rsidRDefault="00001CFF" w:rsidP="00001CFF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Sposób zabezpieczenia określony będzie w umowie z bankiem. </w:t>
      </w: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Default="00001CFF" w:rsidP="00001C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  <w:bookmarkStart w:id="0" w:name="_GoBack"/>
      <w:bookmarkEnd w:id="0"/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Default="00001CFF" w:rsidP="00001CF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001CFF" w:rsidRPr="00001CFF" w:rsidRDefault="00001CFF" w:rsidP="00001CFF">
      <w:pPr>
        <w:pStyle w:val="Bezodstpw"/>
        <w:rPr>
          <w:b/>
          <w:sz w:val="24"/>
          <w:szCs w:val="24"/>
        </w:rPr>
      </w:pPr>
    </w:p>
    <w:p w:rsidR="00001CFF" w:rsidRPr="00001CFF" w:rsidRDefault="00001CFF" w:rsidP="00001CFF">
      <w:pPr>
        <w:pStyle w:val="Bezodstpw"/>
        <w:rPr>
          <w:b/>
          <w:sz w:val="24"/>
          <w:szCs w:val="24"/>
        </w:rPr>
      </w:pPr>
    </w:p>
    <w:p w:rsidR="00001CFF" w:rsidRPr="00001CFF" w:rsidRDefault="00001CFF" w:rsidP="00001CFF">
      <w:pPr>
        <w:pStyle w:val="Bezodstpw"/>
        <w:jc w:val="right"/>
        <w:rPr>
          <w:b/>
          <w:sz w:val="24"/>
          <w:szCs w:val="24"/>
        </w:rPr>
      </w:pPr>
      <w:r w:rsidRPr="00001CFF">
        <w:rPr>
          <w:b/>
          <w:sz w:val="24"/>
          <w:szCs w:val="24"/>
        </w:rPr>
        <w:t>Przewodniczący Rady Gminy</w:t>
      </w:r>
    </w:p>
    <w:p w:rsidR="00001CFF" w:rsidRPr="00001CFF" w:rsidRDefault="00001CFF" w:rsidP="00001CFF">
      <w:pPr>
        <w:pStyle w:val="Bezodstpw"/>
        <w:jc w:val="center"/>
        <w:rPr>
          <w:b/>
          <w:sz w:val="24"/>
          <w:szCs w:val="24"/>
        </w:rPr>
      </w:pPr>
      <w:r w:rsidRPr="00001CFF">
        <w:rPr>
          <w:b/>
          <w:sz w:val="24"/>
          <w:szCs w:val="24"/>
        </w:rPr>
        <w:t xml:space="preserve">                                                                                                         Roman Stępień</w:t>
      </w: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Default="00001CFF" w:rsidP="00001CFF">
      <w:pPr>
        <w:pStyle w:val="Bezodstpw"/>
        <w:jc w:val="center"/>
        <w:rPr>
          <w:sz w:val="24"/>
          <w:szCs w:val="24"/>
        </w:rPr>
      </w:pPr>
    </w:p>
    <w:p w:rsidR="00001CFF" w:rsidRPr="00001CFF" w:rsidRDefault="00001CFF" w:rsidP="00001CFF">
      <w:pPr>
        <w:pStyle w:val="Bezodstpw"/>
        <w:rPr>
          <w:sz w:val="24"/>
          <w:szCs w:val="24"/>
        </w:rPr>
      </w:pPr>
    </w:p>
    <w:sectPr w:rsidR="00001CFF" w:rsidRPr="00001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1D3E62"/>
    <w:multiLevelType w:val="hybridMultilevel"/>
    <w:tmpl w:val="36444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FF"/>
    <w:rsid w:val="00001CFF"/>
    <w:rsid w:val="0023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9CEA3-269B-4B1C-96D8-94AA89B6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01C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156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</cp:revision>
  <dcterms:created xsi:type="dcterms:W3CDTF">2017-09-14T07:33:00Z</dcterms:created>
  <dcterms:modified xsi:type="dcterms:W3CDTF">2017-09-14T07:43:00Z</dcterms:modified>
</cp:coreProperties>
</file>