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EE1" w:rsidRPr="00AE388C" w:rsidRDefault="007C3EE1" w:rsidP="007C3EE1">
      <w:pPr>
        <w:pStyle w:val="Bezodstpw"/>
        <w:jc w:val="right"/>
        <w:rPr>
          <w:b/>
          <w:sz w:val="24"/>
          <w:szCs w:val="24"/>
        </w:rPr>
      </w:pPr>
    </w:p>
    <w:p w:rsidR="007C3EE1" w:rsidRPr="00AE388C" w:rsidRDefault="007C3EE1" w:rsidP="007C3EE1">
      <w:pPr>
        <w:pStyle w:val="Bezodstpw"/>
        <w:jc w:val="right"/>
        <w:rPr>
          <w:b/>
          <w:sz w:val="24"/>
          <w:szCs w:val="24"/>
        </w:rPr>
      </w:pPr>
    </w:p>
    <w:p w:rsidR="007C3EE1" w:rsidRPr="00AE388C" w:rsidRDefault="008F77AF" w:rsidP="007C3EE1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XLVI/262/2017</w:t>
      </w:r>
    </w:p>
    <w:p w:rsidR="007C3EE1" w:rsidRPr="00AE388C" w:rsidRDefault="007C3EE1" w:rsidP="007C3EE1">
      <w:pPr>
        <w:pStyle w:val="Bezodstpw"/>
        <w:jc w:val="center"/>
        <w:rPr>
          <w:b/>
          <w:sz w:val="24"/>
          <w:szCs w:val="24"/>
        </w:rPr>
      </w:pPr>
    </w:p>
    <w:p w:rsidR="007C3EE1" w:rsidRPr="00AE388C" w:rsidRDefault="007C3EE1" w:rsidP="007C3EE1">
      <w:pPr>
        <w:pStyle w:val="Bezodstpw"/>
        <w:jc w:val="center"/>
        <w:rPr>
          <w:b/>
          <w:sz w:val="24"/>
          <w:szCs w:val="24"/>
        </w:rPr>
      </w:pPr>
      <w:r w:rsidRPr="00AE388C">
        <w:rPr>
          <w:b/>
          <w:sz w:val="24"/>
          <w:szCs w:val="24"/>
        </w:rPr>
        <w:t>Rady Gminy w Zakrzewie</w:t>
      </w:r>
    </w:p>
    <w:p w:rsidR="007C3EE1" w:rsidRPr="00AE388C" w:rsidRDefault="00211CBE" w:rsidP="007C3EE1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18 października</w:t>
      </w:r>
      <w:r w:rsidR="007C3EE1" w:rsidRPr="00AE388C">
        <w:rPr>
          <w:b/>
          <w:sz w:val="24"/>
          <w:szCs w:val="24"/>
        </w:rPr>
        <w:t xml:space="preserve"> 2017 roku</w:t>
      </w:r>
    </w:p>
    <w:p w:rsidR="007C3EE1" w:rsidRPr="00AE388C" w:rsidRDefault="007C3EE1" w:rsidP="007C3EE1">
      <w:pPr>
        <w:pStyle w:val="Bezodstpw"/>
        <w:jc w:val="center"/>
        <w:rPr>
          <w:b/>
          <w:sz w:val="24"/>
          <w:szCs w:val="24"/>
        </w:rPr>
      </w:pPr>
    </w:p>
    <w:p w:rsidR="007C3EE1" w:rsidRPr="00AE388C" w:rsidRDefault="007C3EE1" w:rsidP="007C3EE1">
      <w:pPr>
        <w:pStyle w:val="Bezodstpw"/>
        <w:jc w:val="center"/>
        <w:rPr>
          <w:b/>
          <w:sz w:val="24"/>
          <w:szCs w:val="24"/>
        </w:rPr>
      </w:pPr>
    </w:p>
    <w:p w:rsidR="007C3EE1" w:rsidRPr="00AE388C" w:rsidRDefault="007C3EE1" w:rsidP="007C3EE1">
      <w:pPr>
        <w:pStyle w:val="Bezodstpw"/>
        <w:jc w:val="center"/>
        <w:rPr>
          <w:b/>
          <w:sz w:val="24"/>
          <w:szCs w:val="24"/>
        </w:rPr>
      </w:pPr>
    </w:p>
    <w:p w:rsidR="007C3EE1" w:rsidRDefault="007C3EE1" w:rsidP="007C3EE1">
      <w:pPr>
        <w:pStyle w:val="Bezodstpw"/>
        <w:jc w:val="center"/>
        <w:rPr>
          <w:b/>
          <w:sz w:val="24"/>
          <w:szCs w:val="24"/>
        </w:rPr>
      </w:pPr>
      <w:r w:rsidRPr="00AE388C">
        <w:rPr>
          <w:b/>
          <w:sz w:val="24"/>
          <w:szCs w:val="24"/>
        </w:rPr>
        <w:t>w sprawie rozpatrzenia skargi na działalność Wójta Gminy Zakrzew.</w:t>
      </w:r>
    </w:p>
    <w:p w:rsidR="007C3EE1" w:rsidRDefault="007C3EE1" w:rsidP="007C3EE1">
      <w:pPr>
        <w:pStyle w:val="Bezodstpw"/>
        <w:jc w:val="center"/>
        <w:rPr>
          <w:b/>
          <w:sz w:val="24"/>
          <w:szCs w:val="24"/>
        </w:rPr>
      </w:pPr>
    </w:p>
    <w:p w:rsidR="007C3EE1" w:rsidRDefault="007C3EE1" w:rsidP="007C3EE1">
      <w:pPr>
        <w:pStyle w:val="Bezodstpw"/>
        <w:jc w:val="center"/>
        <w:rPr>
          <w:b/>
          <w:sz w:val="24"/>
          <w:szCs w:val="24"/>
        </w:rPr>
      </w:pPr>
    </w:p>
    <w:p w:rsidR="007C3EE1" w:rsidRDefault="007C3EE1" w:rsidP="007C3EE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Na podstawie art. 229 pkt 3 ustawy z dnia 14 czerwca 1960 roku Kodeks Postępowania Administracyjnego (Dz.U. z 2017 roku, poz. 1257), w związku z art. 18 ust. 2 pkt 15 ustawy z dnia 8 marca 1990 roku o samorządzie gminnym (Dz.U. z 2016 roku, poz. 446 z późn.zm.) Rada Gminy w Zakrzewie uchwala, co następuje:</w:t>
      </w:r>
    </w:p>
    <w:p w:rsidR="007C3EE1" w:rsidRDefault="007C3EE1" w:rsidP="007C3EE1">
      <w:pPr>
        <w:pStyle w:val="Bezodstpw"/>
        <w:rPr>
          <w:sz w:val="24"/>
          <w:szCs w:val="24"/>
        </w:rPr>
      </w:pPr>
    </w:p>
    <w:p w:rsidR="007C3EE1" w:rsidRDefault="007C3EE1" w:rsidP="007C3EE1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7C3EE1" w:rsidRDefault="007C3EE1" w:rsidP="007C3EE1">
      <w:pPr>
        <w:pStyle w:val="Bezodstpw"/>
        <w:jc w:val="center"/>
        <w:rPr>
          <w:sz w:val="24"/>
          <w:szCs w:val="24"/>
        </w:rPr>
      </w:pPr>
    </w:p>
    <w:p w:rsidR="007C3EE1" w:rsidRDefault="007C3EE1" w:rsidP="007C3EE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 rozpatrzeniu skargi Pani B.M. z dnia 23 sierpnia 2017 roku na działalność Wójta Gminy Zakrzew dotyczącej  ustalenia kwoty odszkodowania za bezumowne korzystanie  z terenu działki nr 232/6, Rada Gminy w Zakrzewie w sprawie zarzutów postawionych w skardze, po zapoznaniu się ze stanowiskiem Komisji Rewizyjnej oraz wyjaśnień Pana Wój</w:t>
      </w:r>
      <w:r w:rsidR="008F77AF">
        <w:rPr>
          <w:sz w:val="24"/>
          <w:szCs w:val="24"/>
        </w:rPr>
        <w:t>ta uznaje skargę za bezzasadną.</w:t>
      </w:r>
    </w:p>
    <w:p w:rsidR="007C3EE1" w:rsidRDefault="007C3EE1" w:rsidP="007C3EE1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C3EE1" w:rsidRDefault="007C3EE1" w:rsidP="007C3EE1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7C3EE1" w:rsidRDefault="007C3EE1" w:rsidP="007C3EE1">
      <w:pPr>
        <w:pStyle w:val="Bezodstpw"/>
        <w:jc w:val="center"/>
        <w:rPr>
          <w:sz w:val="24"/>
          <w:szCs w:val="24"/>
        </w:rPr>
      </w:pPr>
    </w:p>
    <w:p w:rsidR="007C3EE1" w:rsidRDefault="007C3EE1" w:rsidP="007C3EE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Zobowiązuje się Przewodniczącego </w:t>
      </w:r>
      <w:r w:rsidR="003D3383">
        <w:rPr>
          <w:sz w:val="24"/>
          <w:szCs w:val="24"/>
        </w:rPr>
        <w:t>Rady do zawiadomienia skarżącej</w:t>
      </w:r>
      <w:r>
        <w:rPr>
          <w:sz w:val="24"/>
          <w:szCs w:val="24"/>
        </w:rPr>
        <w:t xml:space="preserve"> o</w:t>
      </w:r>
      <w:r w:rsidR="008F77AF">
        <w:rPr>
          <w:sz w:val="24"/>
          <w:szCs w:val="24"/>
        </w:rPr>
        <w:t xml:space="preserve"> sposobie rozpatrzenia jej</w:t>
      </w:r>
      <w:r>
        <w:rPr>
          <w:sz w:val="24"/>
          <w:szCs w:val="24"/>
        </w:rPr>
        <w:t xml:space="preserve"> skargi oraz przekazania treści uchwały wraz z uzasadnieniem.</w:t>
      </w:r>
    </w:p>
    <w:p w:rsidR="007C3EE1" w:rsidRDefault="007C3EE1" w:rsidP="007C3EE1">
      <w:pPr>
        <w:pStyle w:val="Bezodstpw"/>
        <w:jc w:val="center"/>
        <w:rPr>
          <w:sz w:val="24"/>
          <w:szCs w:val="24"/>
        </w:rPr>
      </w:pPr>
    </w:p>
    <w:p w:rsidR="007C3EE1" w:rsidRDefault="007C3EE1" w:rsidP="007C3EE1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§3. </w:t>
      </w:r>
    </w:p>
    <w:p w:rsidR="007C3EE1" w:rsidRDefault="007C3EE1" w:rsidP="007C3EE1">
      <w:pPr>
        <w:pStyle w:val="Bezodstpw"/>
        <w:jc w:val="center"/>
        <w:rPr>
          <w:sz w:val="24"/>
          <w:szCs w:val="24"/>
        </w:rPr>
      </w:pPr>
    </w:p>
    <w:p w:rsidR="007C3EE1" w:rsidRDefault="007C3EE1" w:rsidP="007C3EE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7C3EE1" w:rsidRPr="007C3EE1" w:rsidRDefault="007C3EE1" w:rsidP="007C3EE1">
      <w:pPr>
        <w:pStyle w:val="Bezodstpw"/>
        <w:rPr>
          <w:b/>
          <w:sz w:val="24"/>
          <w:szCs w:val="24"/>
        </w:rPr>
      </w:pPr>
    </w:p>
    <w:p w:rsidR="007C3EE1" w:rsidRPr="00AE388C" w:rsidRDefault="007C3EE1" w:rsidP="00646FFB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AE388C">
        <w:rPr>
          <w:b/>
          <w:sz w:val="24"/>
          <w:szCs w:val="24"/>
        </w:rPr>
        <w:t>Przewodniczący Rady Gminy</w:t>
      </w:r>
    </w:p>
    <w:p w:rsidR="00646FFB" w:rsidRDefault="007C3EE1" w:rsidP="00646FFB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</w:p>
    <w:p w:rsidR="007C3EE1" w:rsidRDefault="00646FFB" w:rsidP="00646FFB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</w:t>
      </w:r>
      <w:r w:rsidR="007C3EE1">
        <w:rPr>
          <w:b/>
          <w:sz w:val="24"/>
          <w:szCs w:val="24"/>
        </w:rPr>
        <w:t xml:space="preserve"> </w:t>
      </w:r>
      <w:r w:rsidR="007C3EE1" w:rsidRPr="00AE388C">
        <w:rPr>
          <w:b/>
          <w:sz w:val="24"/>
          <w:szCs w:val="24"/>
        </w:rPr>
        <w:t>Roman Stępień</w:t>
      </w:r>
    </w:p>
    <w:p w:rsidR="00211CBE" w:rsidRDefault="00211CBE" w:rsidP="00646FFB">
      <w:pPr>
        <w:pStyle w:val="Bezodstpw"/>
        <w:jc w:val="right"/>
        <w:rPr>
          <w:b/>
          <w:sz w:val="24"/>
          <w:szCs w:val="24"/>
        </w:rPr>
      </w:pPr>
    </w:p>
    <w:p w:rsidR="00211CBE" w:rsidRDefault="00211CBE" w:rsidP="00646FFB">
      <w:pPr>
        <w:pStyle w:val="Bezodstpw"/>
        <w:jc w:val="right"/>
        <w:rPr>
          <w:b/>
          <w:sz w:val="24"/>
          <w:szCs w:val="24"/>
        </w:rPr>
      </w:pPr>
    </w:p>
    <w:p w:rsidR="00211CBE" w:rsidRDefault="00211CBE" w:rsidP="007C3EE1">
      <w:pPr>
        <w:pStyle w:val="Bezodstpw"/>
        <w:rPr>
          <w:b/>
          <w:sz w:val="24"/>
          <w:szCs w:val="24"/>
        </w:rPr>
      </w:pPr>
    </w:p>
    <w:p w:rsidR="00211CBE" w:rsidRDefault="00211CBE" w:rsidP="007C3EE1">
      <w:pPr>
        <w:pStyle w:val="Bezodstpw"/>
        <w:rPr>
          <w:b/>
          <w:sz w:val="24"/>
          <w:szCs w:val="24"/>
        </w:rPr>
      </w:pPr>
    </w:p>
    <w:p w:rsidR="00211CBE" w:rsidRDefault="00211CBE" w:rsidP="007C3EE1">
      <w:pPr>
        <w:pStyle w:val="Bezodstpw"/>
        <w:rPr>
          <w:b/>
          <w:sz w:val="24"/>
          <w:szCs w:val="24"/>
        </w:rPr>
      </w:pPr>
    </w:p>
    <w:p w:rsidR="00211CBE" w:rsidRDefault="00211CBE" w:rsidP="007C3EE1">
      <w:pPr>
        <w:pStyle w:val="Bezodstpw"/>
        <w:rPr>
          <w:b/>
          <w:sz w:val="24"/>
          <w:szCs w:val="24"/>
        </w:rPr>
      </w:pPr>
    </w:p>
    <w:p w:rsidR="00211CBE" w:rsidRDefault="00211CBE" w:rsidP="007C3EE1">
      <w:pPr>
        <w:pStyle w:val="Bezodstpw"/>
        <w:rPr>
          <w:b/>
          <w:sz w:val="24"/>
          <w:szCs w:val="24"/>
        </w:rPr>
      </w:pPr>
    </w:p>
    <w:p w:rsidR="00646FFB" w:rsidRDefault="00211CBE" w:rsidP="00211CBE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</w:p>
    <w:p w:rsidR="00646FFB" w:rsidRDefault="00646FFB" w:rsidP="00211CBE">
      <w:pPr>
        <w:pStyle w:val="Bezodstpw"/>
        <w:jc w:val="center"/>
        <w:rPr>
          <w:b/>
          <w:sz w:val="24"/>
          <w:szCs w:val="24"/>
        </w:rPr>
      </w:pPr>
    </w:p>
    <w:p w:rsidR="00646FFB" w:rsidRDefault="00646FFB" w:rsidP="00211CBE">
      <w:pPr>
        <w:pStyle w:val="Bezodstpw"/>
        <w:jc w:val="center"/>
        <w:rPr>
          <w:b/>
          <w:sz w:val="24"/>
          <w:szCs w:val="24"/>
        </w:rPr>
      </w:pPr>
    </w:p>
    <w:p w:rsidR="00646FFB" w:rsidRDefault="00646FFB" w:rsidP="00211CBE">
      <w:pPr>
        <w:pStyle w:val="Bezodstpw"/>
        <w:jc w:val="center"/>
        <w:rPr>
          <w:b/>
          <w:sz w:val="24"/>
          <w:szCs w:val="24"/>
        </w:rPr>
      </w:pPr>
    </w:p>
    <w:p w:rsidR="00211CBE" w:rsidRDefault="008F77AF" w:rsidP="00211CBE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</w:t>
      </w:r>
      <w:bookmarkStart w:id="0" w:name="_GoBack"/>
      <w:bookmarkEnd w:id="0"/>
      <w:r w:rsidR="00211CBE">
        <w:rPr>
          <w:b/>
          <w:sz w:val="24"/>
          <w:szCs w:val="24"/>
        </w:rPr>
        <w:t xml:space="preserve"> Zał</w:t>
      </w:r>
      <w:r>
        <w:rPr>
          <w:b/>
          <w:sz w:val="24"/>
          <w:szCs w:val="24"/>
        </w:rPr>
        <w:t>ącznik do Uchwały Nr XLVI/262/2017</w:t>
      </w:r>
    </w:p>
    <w:p w:rsidR="00211CBE" w:rsidRDefault="00211CBE" w:rsidP="00211CBE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Rady Gminy w Zakrzewie z dnia 18 października 2017 roku.</w:t>
      </w:r>
    </w:p>
    <w:p w:rsidR="00211CBE" w:rsidRDefault="00211CBE" w:rsidP="00211CBE">
      <w:pPr>
        <w:pStyle w:val="Bezodstpw"/>
        <w:jc w:val="right"/>
        <w:rPr>
          <w:b/>
          <w:sz w:val="24"/>
          <w:szCs w:val="24"/>
        </w:rPr>
      </w:pPr>
    </w:p>
    <w:p w:rsidR="00211CBE" w:rsidRDefault="00211CBE" w:rsidP="00211CBE">
      <w:pPr>
        <w:pStyle w:val="Bezodstpw"/>
        <w:jc w:val="right"/>
        <w:rPr>
          <w:b/>
          <w:sz w:val="24"/>
          <w:szCs w:val="24"/>
        </w:rPr>
      </w:pPr>
    </w:p>
    <w:p w:rsidR="00211CBE" w:rsidRDefault="00211CBE" w:rsidP="00211CBE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Z A S A D N I E N I E</w:t>
      </w:r>
    </w:p>
    <w:p w:rsidR="003F605A" w:rsidRDefault="003F605A" w:rsidP="00211CBE">
      <w:pPr>
        <w:pStyle w:val="Bezodstpw"/>
        <w:jc w:val="center"/>
        <w:rPr>
          <w:b/>
          <w:sz w:val="24"/>
          <w:szCs w:val="24"/>
        </w:rPr>
      </w:pPr>
    </w:p>
    <w:p w:rsidR="003F605A" w:rsidRDefault="003F605A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W dniu 23 sierpnia 2017 roku drogą elektroniczną wpłynęła </w:t>
      </w:r>
      <w:r w:rsidR="00F54BF2">
        <w:rPr>
          <w:sz w:val="24"/>
          <w:szCs w:val="24"/>
        </w:rPr>
        <w:t xml:space="preserve">do Rady Gminy </w:t>
      </w:r>
      <w:r>
        <w:rPr>
          <w:sz w:val="24"/>
          <w:szCs w:val="24"/>
        </w:rPr>
        <w:t>skarga Pani B.M. na Wójta Gminy zarzucając mu bezczynność i lekceważenie spraw o ustalenie kwoty odszkodowania za bezumowne korzystanie z terenu działki Nr 232/6, obręb Bielicha, gmina Zakrzew.</w:t>
      </w:r>
    </w:p>
    <w:p w:rsidR="003F605A" w:rsidRDefault="003F605A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Korespondencja ze skarżącą </w:t>
      </w:r>
      <w:r w:rsidR="00051A3E">
        <w:rPr>
          <w:sz w:val="24"/>
          <w:szCs w:val="24"/>
        </w:rPr>
        <w:t>nt</w:t>
      </w:r>
      <w:r>
        <w:rPr>
          <w:sz w:val="24"/>
          <w:szCs w:val="24"/>
        </w:rPr>
        <w:t xml:space="preserve"> </w:t>
      </w:r>
      <w:r w:rsidR="00D40ED1">
        <w:rPr>
          <w:sz w:val="24"/>
          <w:szCs w:val="24"/>
        </w:rPr>
        <w:t>zlokalizowania w jej działce  fragmentu sieci kanalizacji sanitarnej trwa od lutego 2016 roku.</w:t>
      </w:r>
    </w:p>
    <w:p w:rsidR="00D40ED1" w:rsidRDefault="00A3479F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piśmie</w:t>
      </w:r>
      <w:r w:rsidR="00D40ED1">
        <w:rPr>
          <w:sz w:val="24"/>
          <w:szCs w:val="24"/>
        </w:rPr>
        <w:t xml:space="preserve"> Urzędu Gminy FEIT</w:t>
      </w:r>
      <w:r>
        <w:rPr>
          <w:sz w:val="24"/>
          <w:szCs w:val="24"/>
        </w:rPr>
        <w:t xml:space="preserve">.6730.I.10.2.2016 z 18.05.2016r wkradł się błąd polegający na przekazaniu informacji, że </w:t>
      </w:r>
      <w:r w:rsidR="00D40ED1">
        <w:rPr>
          <w:sz w:val="24"/>
          <w:szCs w:val="24"/>
        </w:rPr>
        <w:t>podciśnieniowa kanalizacja sanitarna w obrębie działki nr 232 w miejscowości Bielicha była wykonana na podstawie pozwolenia na budowę znak BTK.7351/42/1997 wydanego przez wójta Gminy Zakrzew.</w:t>
      </w:r>
    </w:p>
    <w:p w:rsidR="00D40ED1" w:rsidRDefault="00D40ED1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Mimo opisanego wyżej stanowiska Gminy, Pani B.M. 24 września 2016 roku wystąpiła z wezwaniem do zawarcia umowy o ustanowienie służebności przesyłu na działce nr 232/6, na co pismem FEIT.702.2016 została wezwana do podania istotnych z jej punktu widzenia warunków umowy.</w:t>
      </w:r>
    </w:p>
    <w:p w:rsidR="00051A3E" w:rsidRDefault="00051A3E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10 listopada 2016 roku Pani B.M. przesłała odpowiedź żądając 32.400 zł za bezumowne korzystanie z jej gruntu od roku 2007 i zawarcia umowy o ustanowienie służebności przesyłu z wnioskiem o uwzględnienie kwoty wynagrodzenia w wysokości 370,00 zł miesięcznie.</w:t>
      </w:r>
    </w:p>
    <w:p w:rsidR="00051A3E" w:rsidRDefault="00051A3E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odpowiedzi na powyższe 22 listopada 2016 roku pismem FEIT.702.2.2016 Wójt Gminy poinformował Panią B.M., że przedstawione przez Nią warunki nie można zaakceptować i dokładnie uzasadniono to stanowisko.</w:t>
      </w:r>
    </w:p>
    <w:p w:rsidR="00051A3E" w:rsidRDefault="00051A3E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Dni</w:t>
      </w:r>
      <w:r w:rsidR="00ED723E">
        <w:rPr>
          <w:sz w:val="24"/>
          <w:szCs w:val="24"/>
        </w:rPr>
        <w:t>a 28 lutego 2017 roku Pani B.M</w:t>
      </w:r>
      <w:r>
        <w:rPr>
          <w:sz w:val="24"/>
          <w:szCs w:val="24"/>
        </w:rPr>
        <w:t xml:space="preserve"> wzywa ostatecznie Gminę Zakrzew do wypłacenia kwoty 79.920 zł stanowiącej odszkodowanie za bezumowne korzystanie od 1999 roku z jej gruntu pod budowę sieci kanalizacji sanitarnej podciśnieniowej i zawarcia umowy o ustanowienie służebności przesyłu w wysokości zaproponowanej w poprzednich pismach.</w:t>
      </w:r>
    </w:p>
    <w:p w:rsidR="00051A3E" w:rsidRDefault="00051A3E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 piśmie tym proponuje również alternatywny sposób rozwiązania tej kwestii, tj. </w:t>
      </w:r>
      <w:r w:rsidR="005F4B05">
        <w:rPr>
          <w:sz w:val="24"/>
          <w:szCs w:val="24"/>
        </w:rPr>
        <w:t>odkupienie działki za kwotę 100</w:t>
      </w:r>
      <w:r>
        <w:rPr>
          <w:sz w:val="24"/>
          <w:szCs w:val="24"/>
        </w:rPr>
        <w:t>.000 zł.</w:t>
      </w:r>
    </w:p>
    <w:p w:rsidR="00E92AA6" w:rsidRDefault="00E92AA6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Wójt Gminy pismem FEIT.702.1.2017 ponownie poinformował Panią B.M. o braku akceptacji tej propozycji ze względu na nie przedstawione przez wnioskodawcę dowodów potwierdzających zasadne żądanie kwoty odszkodowania.</w:t>
      </w:r>
    </w:p>
    <w:p w:rsidR="00E92AA6" w:rsidRDefault="00E92AA6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Pismem datowanym na 10.04.2017 Pani B.M. pisze, że po raz ostatni zwraca się o polubowne rozwiązanie  tej sprawy i informuje, że zwróci się do Sądu o ustanowienie odpłatnej służebności przesyłu i odszkodowania.</w:t>
      </w:r>
    </w:p>
    <w:p w:rsidR="00E92AA6" w:rsidRDefault="00E92AA6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 odpowiedzi z 26 maja 2017 roku Wójt Gminy informuje, że Gmina jest skłonna rozważyć zakup przedmiotowej działki jednak za cenę popartą profesjonalnie opracowanym operatem szacunkowym. </w:t>
      </w:r>
    </w:p>
    <w:p w:rsidR="00E92AA6" w:rsidRDefault="00E92AA6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 odpowiedzi </w:t>
      </w:r>
      <w:r w:rsidR="00730E39">
        <w:rPr>
          <w:sz w:val="24"/>
          <w:szCs w:val="24"/>
        </w:rPr>
        <w:t>wskazuje się również, że Gmina Z</w:t>
      </w:r>
      <w:r>
        <w:rPr>
          <w:sz w:val="24"/>
          <w:szCs w:val="24"/>
        </w:rPr>
        <w:t>akrzew nie odmawia wypłaty odszkodowania, ale w wysokości, która byłaby akceptowana między innymi  z powodów społecznych.</w:t>
      </w:r>
    </w:p>
    <w:p w:rsidR="00730E39" w:rsidRDefault="00730E39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Pismo dat</w:t>
      </w:r>
      <w:r w:rsidR="005F4B05">
        <w:rPr>
          <w:sz w:val="24"/>
          <w:szCs w:val="24"/>
        </w:rPr>
        <w:t>owane przez Panią B.M. na 11.07</w:t>
      </w:r>
      <w:r>
        <w:rPr>
          <w:sz w:val="24"/>
          <w:szCs w:val="24"/>
        </w:rPr>
        <w:t xml:space="preserve">.2017r, a odebrane w związku z awarią systemu E-PUAP 24 lipca 2017 roku to ostatnie z korespondencji prowadzonej w tej sprawie po którym Pani </w:t>
      </w:r>
      <w:r w:rsidR="00ED723E">
        <w:rPr>
          <w:sz w:val="24"/>
          <w:szCs w:val="24"/>
        </w:rPr>
        <w:t>B.</w:t>
      </w:r>
      <w:r>
        <w:rPr>
          <w:sz w:val="24"/>
          <w:szCs w:val="24"/>
        </w:rPr>
        <w:t>M. złożyła cytowaną na wstępie skargę.</w:t>
      </w:r>
    </w:p>
    <w:p w:rsidR="00730E39" w:rsidRDefault="00730E39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25 sierpnia 2017 roku została zaproszona w celu przeprowadzenia negocjacji dotyczących odszkodowania i poinformowana o planowanych pracach projektowych w celu wyłączenia odcinka tej sieci kanalizacyjnej.</w:t>
      </w:r>
    </w:p>
    <w:p w:rsidR="00730E39" w:rsidRDefault="00730E39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Do dnia podjęcia uchwały na w/w pismo nie uzyskaliśmy odpowiedzi.</w:t>
      </w:r>
    </w:p>
    <w:p w:rsidR="00730E39" w:rsidRDefault="00730E39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Przewlekłość prowadzonej korespondencji, która jest przede wszystkim przedmiotem skargi nie wynika z braku dobrej woli Wójta Gminy ale ze złożoności sprawy i ciągle zmieniających się stanowisk w tej sprawie Pani B.M.</w:t>
      </w:r>
    </w:p>
    <w:p w:rsidR="00730E39" w:rsidRDefault="00730E39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Wypłata odszkodowania we wnioskowanej wysokości powinna być poparta stosowną wyceną dokonaną przez osobę uprawnioną tj. rzeczoznawcę majątkowego.</w:t>
      </w:r>
    </w:p>
    <w:p w:rsidR="003A23C9" w:rsidRDefault="003A23C9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Udowodnienie wysokości kwoty wg Wójta Gminy leży po stronie wnioskodawcy, który odmawia zlecenia takiego operatu. A to przecież pani B.M. składa wniosek, który zawiera określone kwoty.</w:t>
      </w:r>
    </w:p>
    <w:p w:rsidR="003A23C9" w:rsidRDefault="003A23C9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Nadal nierozstrzygniętym pozostaje również okres, za który może ewentualnie przysługiwać to odszkodowanie.</w:t>
      </w:r>
    </w:p>
    <w:p w:rsidR="003A23C9" w:rsidRPr="003F605A" w:rsidRDefault="003A23C9" w:rsidP="003F605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Ponadto jest to w Gminie Zakrzew pierwszy wniosek w takiej sprawie, stąd decyzje Wójta muszą być podejmowane w sposób wnikliwy nie rodzący wątpliwości prawnych.</w:t>
      </w:r>
    </w:p>
    <w:p w:rsidR="00211CBE" w:rsidRDefault="005F4B05" w:rsidP="007C3EE1">
      <w:pPr>
        <w:pStyle w:val="Bezodstpw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>
        <w:rPr>
          <w:sz w:val="24"/>
          <w:szCs w:val="24"/>
        </w:rPr>
        <w:t>Przewodniczący Rady Gminy pismem Nr RG.1510.4.2017 przekazał do rozpatrzenia skargę na działalność Wójta Komisji Rewizyjnej Rady Gminy Zakrzew.</w:t>
      </w:r>
    </w:p>
    <w:p w:rsidR="005F4B05" w:rsidRPr="005F4B05" w:rsidRDefault="005F4B05" w:rsidP="007C3EE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Komisja Rewizyjna po zapoznaniu się z przedmiotem skargi, wyjaśnieniami Pana Wójta postanowiła skargę oddalić i uznać bezzasadność Pani roszczeń.</w:t>
      </w:r>
    </w:p>
    <w:p w:rsidR="00211CBE" w:rsidRDefault="00211CBE" w:rsidP="007C3EE1">
      <w:pPr>
        <w:pStyle w:val="Bezodstpw"/>
        <w:rPr>
          <w:b/>
          <w:sz w:val="24"/>
          <w:szCs w:val="24"/>
        </w:rPr>
      </w:pPr>
    </w:p>
    <w:p w:rsidR="0071003C" w:rsidRDefault="0071003C"/>
    <w:sectPr w:rsidR="00710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BB9" w:rsidRDefault="00890BB9" w:rsidP="00A3479F">
      <w:pPr>
        <w:spacing w:after="0" w:line="240" w:lineRule="auto"/>
      </w:pPr>
      <w:r>
        <w:separator/>
      </w:r>
    </w:p>
  </w:endnote>
  <w:endnote w:type="continuationSeparator" w:id="0">
    <w:p w:rsidR="00890BB9" w:rsidRDefault="00890BB9" w:rsidP="00A34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BB9" w:rsidRDefault="00890BB9" w:rsidP="00A3479F">
      <w:pPr>
        <w:spacing w:after="0" w:line="240" w:lineRule="auto"/>
      </w:pPr>
      <w:r>
        <w:separator/>
      </w:r>
    </w:p>
  </w:footnote>
  <w:footnote w:type="continuationSeparator" w:id="0">
    <w:p w:rsidR="00890BB9" w:rsidRDefault="00890BB9" w:rsidP="00A347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EE1"/>
    <w:rsid w:val="00051A3E"/>
    <w:rsid w:val="00211CBE"/>
    <w:rsid w:val="003A23C9"/>
    <w:rsid w:val="003D3383"/>
    <w:rsid w:val="003F605A"/>
    <w:rsid w:val="004B406A"/>
    <w:rsid w:val="004D789B"/>
    <w:rsid w:val="00523F07"/>
    <w:rsid w:val="005F4B05"/>
    <w:rsid w:val="00646FFB"/>
    <w:rsid w:val="00701BAE"/>
    <w:rsid w:val="0071003C"/>
    <w:rsid w:val="00730E39"/>
    <w:rsid w:val="007C3EE1"/>
    <w:rsid w:val="00890BB9"/>
    <w:rsid w:val="008F5383"/>
    <w:rsid w:val="008F77AF"/>
    <w:rsid w:val="00923AD9"/>
    <w:rsid w:val="00A3479F"/>
    <w:rsid w:val="00D40ED1"/>
    <w:rsid w:val="00E55424"/>
    <w:rsid w:val="00E92AA6"/>
    <w:rsid w:val="00ED723E"/>
    <w:rsid w:val="00F5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DAA39-DD86-4BC1-8DC3-563C7FFD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C3EE1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F4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4B05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479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479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47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815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16</cp:revision>
  <cp:lastPrinted>2017-10-19T09:14:00Z</cp:lastPrinted>
  <dcterms:created xsi:type="dcterms:W3CDTF">2017-09-13T06:48:00Z</dcterms:created>
  <dcterms:modified xsi:type="dcterms:W3CDTF">2017-10-19T09:14:00Z</dcterms:modified>
</cp:coreProperties>
</file>