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80" w:rsidRPr="005F2AA1" w:rsidRDefault="00D04180" w:rsidP="005F2A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UCHWAŁA</w:t>
      </w:r>
      <w:r w:rsidR="005F2A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2AA1">
        <w:rPr>
          <w:rFonts w:ascii="Times New Roman" w:hAnsi="Times New Roman" w:cs="Times New Roman"/>
          <w:b/>
          <w:sz w:val="24"/>
          <w:szCs w:val="24"/>
        </w:rPr>
        <w:t>N</w:t>
      </w:r>
      <w:r w:rsidR="005F2AA1">
        <w:rPr>
          <w:rFonts w:ascii="Times New Roman" w:hAnsi="Times New Roman" w:cs="Times New Roman"/>
          <w:b/>
          <w:sz w:val="24"/>
          <w:szCs w:val="24"/>
        </w:rPr>
        <w:t>R XXXII/278/2021</w:t>
      </w:r>
    </w:p>
    <w:p w:rsidR="00D04180" w:rsidRPr="005F2AA1" w:rsidRDefault="00D04180" w:rsidP="005F2A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R</w:t>
      </w:r>
      <w:r w:rsidR="005F2AA1">
        <w:rPr>
          <w:rFonts w:ascii="Times New Roman" w:hAnsi="Times New Roman" w:cs="Times New Roman"/>
          <w:b/>
          <w:sz w:val="24"/>
          <w:szCs w:val="24"/>
        </w:rPr>
        <w:t xml:space="preserve">ADY GMINY W </w:t>
      </w:r>
      <w:r w:rsidRPr="005F2AA1">
        <w:rPr>
          <w:rFonts w:ascii="Times New Roman" w:hAnsi="Times New Roman" w:cs="Times New Roman"/>
          <w:b/>
          <w:sz w:val="24"/>
          <w:szCs w:val="24"/>
        </w:rPr>
        <w:t>ZAKRZEWIE</w:t>
      </w:r>
    </w:p>
    <w:p w:rsidR="00D04180" w:rsidRDefault="00D04180" w:rsidP="005F2A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 xml:space="preserve">z dnia </w:t>
      </w:r>
      <w:r w:rsidR="005F2AA1">
        <w:rPr>
          <w:rFonts w:ascii="Times New Roman" w:hAnsi="Times New Roman" w:cs="Times New Roman"/>
          <w:sz w:val="24"/>
          <w:szCs w:val="24"/>
        </w:rPr>
        <w:t>14 września 2021 r.</w:t>
      </w:r>
    </w:p>
    <w:p w:rsidR="005F2AA1" w:rsidRPr="00D04180" w:rsidRDefault="005F2AA1" w:rsidP="005F2A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180" w:rsidRDefault="00D04180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w sprawie przyjęcia darowizny nieruchomości stanowiącej własność Gminy Przytyk, określonej działką nr 118 położonej w obrębie Stefanów</w:t>
      </w:r>
    </w:p>
    <w:p w:rsidR="000A38DF" w:rsidRDefault="000A38DF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4180" w:rsidRPr="00D04180" w:rsidRDefault="00D04180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ab/>
        <w:t>Na podstawie art. 18 ust. 2 pkt</w:t>
      </w:r>
      <w:r w:rsidR="005F2AA1">
        <w:rPr>
          <w:rFonts w:ascii="Times New Roman" w:hAnsi="Times New Roman" w:cs="Times New Roman"/>
          <w:sz w:val="24"/>
          <w:szCs w:val="24"/>
        </w:rPr>
        <w:t>.</w:t>
      </w:r>
      <w:r w:rsidRPr="00D04180">
        <w:rPr>
          <w:rFonts w:ascii="Times New Roman" w:hAnsi="Times New Roman" w:cs="Times New Roman"/>
          <w:sz w:val="24"/>
          <w:szCs w:val="24"/>
        </w:rPr>
        <w:t xml:space="preserve"> 9 a </w:t>
      </w:r>
      <w:r w:rsidR="0047482E">
        <w:rPr>
          <w:rFonts w:ascii="Times New Roman" w:hAnsi="Times New Roman" w:cs="Times New Roman"/>
          <w:sz w:val="24"/>
          <w:szCs w:val="24"/>
        </w:rPr>
        <w:t>ustawy z dnia 8 marca 1990 roku</w:t>
      </w:r>
      <w:r w:rsidRPr="00D04180">
        <w:rPr>
          <w:rFonts w:ascii="Times New Roman" w:hAnsi="Times New Roman" w:cs="Times New Roman"/>
          <w:sz w:val="24"/>
          <w:szCs w:val="24"/>
        </w:rPr>
        <w:t xml:space="preserve"> o samorządzie gminnym </w:t>
      </w:r>
      <w:r w:rsidR="00D4496F">
        <w:rPr>
          <w:rFonts w:ascii="Times New Roman" w:hAnsi="Times New Roman" w:cs="Times New Roman"/>
        </w:rPr>
        <w:t>(</w:t>
      </w:r>
      <w:r w:rsidR="00D4496F">
        <w:rPr>
          <w:rFonts w:ascii="Times New Roman" w:hAnsi="Times New Roman" w:cs="Times New Roman"/>
          <w:sz w:val="24"/>
          <w:szCs w:val="24"/>
        </w:rPr>
        <w:t>Dz.</w:t>
      </w:r>
      <w:r w:rsidR="009F0879">
        <w:rPr>
          <w:rFonts w:ascii="Times New Roman" w:hAnsi="Times New Roman" w:cs="Times New Roman"/>
          <w:sz w:val="24"/>
          <w:szCs w:val="24"/>
        </w:rPr>
        <w:t xml:space="preserve"> </w:t>
      </w:r>
      <w:r w:rsidR="00D4496F">
        <w:rPr>
          <w:rFonts w:ascii="Times New Roman" w:hAnsi="Times New Roman" w:cs="Times New Roman"/>
          <w:sz w:val="24"/>
          <w:szCs w:val="24"/>
        </w:rPr>
        <w:t>U. z 2020 r. poz. 713 z póź</w:t>
      </w:r>
      <w:r w:rsidR="00D4496F" w:rsidRPr="00D50FB2">
        <w:rPr>
          <w:rFonts w:ascii="Times New Roman" w:hAnsi="Times New Roman" w:cs="Times New Roman"/>
          <w:sz w:val="24"/>
          <w:szCs w:val="24"/>
        </w:rPr>
        <w:t>n.</w:t>
      </w:r>
      <w:r w:rsidR="0047482E">
        <w:rPr>
          <w:rFonts w:ascii="Times New Roman" w:hAnsi="Times New Roman" w:cs="Times New Roman"/>
          <w:sz w:val="24"/>
          <w:szCs w:val="24"/>
        </w:rPr>
        <w:t xml:space="preserve"> </w:t>
      </w:r>
      <w:r w:rsidR="00D4496F" w:rsidRPr="00D50FB2">
        <w:rPr>
          <w:rFonts w:ascii="Times New Roman" w:hAnsi="Times New Roman" w:cs="Times New Roman"/>
          <w:sz w:val="24"/>
          <w:szCs w:val="24"/>
        </w:rPr>
        <w:t>zm</w:t>
      </w:r>
      <w:r w:rsidR="009F0879">
        <w:rPr>
          <w:rFonts w:ascii="Times New Roman" w:hAnsi="Times New Roman" w:cs="Times New Roman"/>
          <w:sz w:val="24"/>
          <w:szCs w:val="24"/>
        </w:rPr>
        <w:t>.</w:t>
      </w:r>
      <w:r w:rsidR="00D4496F" w:rsidRPr="00D50FB2">
        <w:rPr>
          <w:rFonts w:ascii="Times New Roman" w:hAnsi="Times New Roman" w:cs="Times New Roman"/>
        </w:rPr>
        <w:t>)</w:t>
      </w:r>
      <w:r w:rsidR="00D4496F">
        <w:rPr>
          <w:rFonts w:ascii="Times New Roman" w:hAnsi="Times New Roman" w:cs="Times New Roman"/>
          <w:sz w:val="24"/>
          <w:szCs w:val="24"/>
        </w:rPr>
        <w:t>, art. 13 ust. 2 w związku z ust. 2</w:t>
      </w:r>
      <w:r w:rsidR="005F2AA1">
        <w:rPr>
          <w:rFonts w:ascii="Times New Roman" w:hAnsi="Times New Roman" w:cs="Times New Roman"/>
          <w:sz w:val="24"/>
          <w:szCs w:val="24"/>
        </w:rPr>
        <w:t xml:space="preserve"> </w:t>
      </w:r>
      <w:r w:rsidR="00D4496F">
        <w:rPr>
          <w:rFonts w:ascii="Times New Roman" w:hAnsi="Times New Roman" w:cs="Times New Roman"/>
          <w:sz w:val="24"/>
          <w:szCs w:val="24"/>
        </w:rPr>
        <w:t xml:space="preserve">a </w:t>
      </w:r>
      <w:r w:rsidRPr="00D04180">
        <w:rPr>
          <w:rFonts w:ascii="Times New Roman" w:hAnsi="Times New Roman" w:cs="Times New Roman"/>
          <w:sz w:val="24"/>
          <w:szCs w:val="24"/>
        </w:rPr>
        <w:t xml:space="preserve">ustawy </w:t>
      </w:r>
      <w:r w:rsidR="00D4496F">
        <w:rPr>
          <w:rFonts w:ascii="Times New Roman" w:hAnsi="Times New Roman" w:cs="Times New Roman"/>
          <w:sz w:val="24"/>
          <w:szCs w:val="24"/>
        </w:rPr>
        <w:br/>
      </w:r>
      <w:r w:rsidRPr="00D04180">
        <w:rPr>
          <w:rFonts w:ascii="Times New Roman" w:hAnsi="Times New Roman" w:cs="Times New Roman"/>
          <w:sz w:val="24"/>
          <w:szCs w:val="24"/>
        </w:rPr>
        <w:t>z dnia 21 sierpnia 1997 r. o gospodarce</w:t>
      </w:r>
      <w:r w:rsidR="00D4496F">
        <w:rPr>
          <w:rFonts w:ascii="Times New Roman" w:hAnsi="Times New Roman" w:cs="Times New Roman"/>
          <w:sz w:val="24"/>
          <w:szCs w:val="24"/>
        </w:rPr>
        <w:t xml:space="preserve"> nieruchomo</w:t>
      </w:r>
      <w:r w:rsidR="0047482E">
        <w:rPr>
          <w:rFonts w:ascii="Times New Roman" w:hAnsi="Times New Roman" w:cs="Times New Roman"/>
          <w:sz w:val="24"/>
          <w:szCs w:val="24"/>
        </w:rPr>
        <w:t>ściami (</w:t>
      </w:r>
      <w:r w:rsidR="00D4496F">
        <w:rPr>
          <w:rFonts w:ascii="Times New Roman" w:hAnsi="Times New Roman" w:cs="Times New Roman"/>
          <w:sz w:val="24"/>
          <w:szCs w:val="24"/>
        </w:rPr>
        <w:t>Dz.</w:t>
      </w:r>
      <w:r w:rsidR="0047482E">
        <w:rPr>
          <w:rFonts w:ascii="Times New Roman" w:hAnsi="Times New Roman" w:cs="Times New Roman"/>
          <w:sz w:val="24"/>
          <w:szCs w:val="24"/>
        </w:rPr>
        <w:t xml:space="preserve"> </w:t>
      </w:r>
      <w:r w:rsidR="00D4496F">
        <w:rPr>
          <w:rFonts w:ascii="Times New Roman" w:hAnsi="Times New Roman" w:cs="Times New Roman"/>
          <w:sz w:val="24"/>
          <w:szCs w:val="24"/>
        </w:rPr>
        <w:t>U. z 2020</w:t>
      </w:r>
      <w:r w:rsidRPr="00D04180">
        <w:rPr>
          <w:rFonts w:ascii="Times New Roman" w:hAnsi="Times New Roman" w:cs="Times New Roman"/>
          <w:sz w:val="24"/>
          <w:szCs w:val="24"/>
        </w:rPr>
        <w:t xml:space="preserve"> r., poz. </w:t>
      </w:r>
      <w:r w:rsidR="00D4496F">
        <w:rPr>
          <w:rFonts w:ascii="Times New Roman" w:hAnsi="Times New Roman" w:cs="Times New Roman"/>
          <w:sz w:val="24"/>
          <w:szCs w:val="24"/>
        </w:rPr>
        <w:t>1990 ze zm.</w:t>
      </w:r>
      <w:r w:rsidRPr="00D04180">
        <w:rPr>
          <w:rFonts w:ascii="Times New Roman" w:hAnsi="Times New Roman" w:cs="Times New Roman"/>
          <w:sz w:val="24"/>
          <w:szCs w:val="24"/>
        </w:rPr>
        <w:t>) Rada Gminy w Zakrzewie uchwala, co następuje:</w:t>
      </w:r>
    </w:p>
    <w:p w:rsidR="00D04180" w:rsidRPr="005F2AA1" w:rsidRDefault="00D04180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§ 1.</w:t>
      </w:r>
    </w:p>
    <w:p w:rsidR="00D04180" w:rsidRPr="00D04180" w:rsidRDefault="00D04180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 xml:space="preserve">Wyraża zgodę na </w:t>
      </w:r>
      <w:r>
        <w:rPr>
          <w:rFonts w:ascii="Times New Roman" w:hAnsi="Times New Roman" w:cs="Times New Roman"/>
          <w:sz w:val="24"/>
          <w:szCs w:val="24"/>
        </w:rPr>
        <w:t>przyjęcie darowizny</w:t>
      </w:r>
      <w:r w:rsidRPr="00D04180">
        <w:rPr>
          <w:rFonts w:ascii="Times New Roman" w:hAnsi="Times New Roman" w:cs="Times New Roman"/>
          <w:sz w:val="24"/>
          <w:szCs w:val="24"/>
        </w:rPr>
        <w:t xml:space="preserve"> nieruchomości gruntowej</w:t>
      </w:r>
      <w:r>
        <w:rPr>
          <w:rFonts w:ascii="Times New Roman" w:hAnsi="Times New Roman" w:cs="Times New Roman"/>
          <w:sz w:val="24"/>
          <w:szCs w:val="24"/>
        </w:rPr>
        <w:t>, niezabudowanej, stanowiącej użytki leśne</w:t>
      </w:r>
      <w:r w:rsidRPr="00D04180">
        <w:rPr>
          <w:rFonts w:ascii="Times New Roman" w:hAnsi="Times New Roman" w:cs="Times New Roman"/>
          <w:sz w:val="24"/>
          <w:szCs w:val="24"/>
        </w:rPr>
        <w:t>, oznaczonej w ew</w:t>
      </w:r>
      <w:r>
        <w:rPr>
          <w:rFonts w:ascii="Times New Roman" w:hAnsi="Times New Roman" w:cs="Times New Roman"/>
          <w:sz w:val="24"/>
          <w:szCs w:val="24"/>
        </w:rPr>
        <w:t>idencji gruntów działką nr 118 o pow. 2,7800</w:t>
      </w:r>
      <w:r w:rsidRPr="00D04180">
        <w:rPr>
          <w:rFonts w:ascii="Times New Roman" w:hAnsi="Times New Roman" w:cs="Times New Roman"/>
          <w:sz w:val="24"/>
          <w:szCs w:val="24"/>
        </w:rPr>
        <w:t xml:space="preserve"> ha, </w:t>
      </w:r>
      <w:r>
        <w:rPr>
          <w:rFonts w:ascii="Times New Roman" w:hAnsi="Times New Roman" w:cs="Times New Roman"/>
          <w:sz w:val="24"/>
          <w:szCs w:val="24"/>
        </w:rPr>
        <w:t>dla której brak jest założonej księgi wieczystej</w:t>
      </w:r>
      <w:r w:rsidR="0047482E">
        <w:rPr>
          <w:rFonts w:ascii="Times New Roman" w:hAnsi="Times New Roman" w:cs="Times New Roman"/>
          <w:sz w:val="24"/>
          <w:szCs w:val="24"/>
        </w:rPr>
        <w:t>, położonej</w:t>
      </w:r>
      <w:r w:rsidRPr="00D04180">
        <w:rPr>
          <w:rFonts w:ascii="Times New Roman" w:hAnsi="Times New Roman" w:cs="Times New Roman"/>
          <w:sz w:val="24"/>
          <w:szCs w:val="24"/>
        </w:rPr>
        <w:t xml:space="preserve"> w obrębie ewidencyjnym </w:t>
      </w:r>
      <w:r>
        <w:rPr>
          <w:rFonts w:ascii="Times New Roman" w:hAnsi="Times New Roman" w:cs="Times New Roman"/>
          <w:sz w:val="24"/>
          <w:szCs w:val="24"/>
        </w:rPr>
        <w:t>0032 Stefanów</w:t>
      </w:r>
      <w:r w:rsidRPr="00D04180">
        <w:rPr>
          <w:rFonts w:ascii="Times New Roman" w:hAnsi="Times New Roman" w:cs="Times New Roman"/>
          <w:sz w:val="24"/>
          <w:szCs w:val="24"/>
        </w:rPr>
        <w:t xml:space="preserve">, Gmina </w:t>
      </w:r>
      <w:r>
        <w:rPr>
          <w:rFonts w:ascii="Times New Roman" w:hAnsi="Times New Roman" w:cs="Times New Roman"/>
          <w:sz w:val="24"/>
          <w:szCs w:val="24"/>
        </w:rPr>
        <w:t>Przytyk</w:t>
      </w:r>
      <w:r w:rsidRPr="00D04180">
        <w:rPr>
          <w:rFonts w:ascii="Times New Roman" w:hAnsi="Times New Roman" w:cs="Times New Roman"/>
          <w:sz w:val="24"/>
          <w:szCs w:val="24"/>
        </w:rPr>
        <w:t xml:space="preserve"> powiat radomski.</w:t>
      </w:r>
    </w:p>
    <w:p w:rsidR="00D04180" w:rsidRPr="005F2AA1" w:rsidRDefault="00D04180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04180" w:rsidRPr="00D04180" w:rsidRDefault="00D04180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 xml:space="preserve">Koszty sporządzenia aktu notarialnego ponosi </w:t>
      </w:r>
      <w:r>
        <w:rPr>
          <w:rFonts w:ascii="Times New Roman" w:hAnsi="Times New Roman" w:cs="Times New Roman"/>
          <w:sz w:val="24"/>
          <w:szCs w:val="24"/>
        </w:rPr>
        <w:t>obdarowany</w:t>
      </w:r>
      <w:r w:rsidRPr="00D04180">
        <w:rPr>
          <w:rFonts w:ascii="Times New Roman" w:hAnsi="Times New Roman" w:cs="Times New Roman"/>
          <w:sz w:val="24"/>
          <w:szCs w:val="24"/>
        </w:rPr>
        <w:t>.</w:t>
      </w:r>
    </w:p>
    <w:p w:rsidR="00D04180" w:rsidRPr="005F2AA1" w:rsidRDefault="00D04180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04180" w:rsidRPr="00D04180" w:rsidRDefault="00D04180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:rsidR="00D04180" w:rsidRPr="005F2AA1" w:rsidRDefault="00D04180" w:rsidP="00D04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AA1">
        <w:rPr>
          <w:rFonts w:ascii="Times New Roman" w:hAnsi="Times New Roman" w:cs="Times New Roman"/>
          <w:b/>
          <w:sz w:val="24"/>
          <w:szCs w:val="24"/>
        </w:rPr>
        <w:t>§ 4.</w:t>
      </w:r>
    </w:p>
    <w:p w:rsidR="00D04180" w:rsidRDefault="00D04180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 w:rsidRPr="00D04180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5F2AA1" w:rsidRDefault="005F2AA1" w:rsidP="00D041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AA1" w:rsidRDefault="005F2AA1" w:rsidP="00D041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2AA1" w:rsidRDefault="005F2AA1" w:rsidP="00D041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F2AA1">
        <w:rPr>
          <w:rFonts w:ascii="Times New Roman" w:hAnsi="Times New Roman" w:cs="Times New Roman"/>
          <w:sz w:val="24"/>
          <w:szCs w:val="24"/>
        </w:rPr>
        <w:t>Przewodniczący Rady Gminy</w:t>
      </w:r>
    </w:p>
    <w:p w:rsidR="005F2AA1" w:rsidRPr="005F2AA1" w:rsidRDefault="005F2AA1" w:rsidP="00D041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Janusz Stawczyk</w:t>
      </w:r>
    </w:p>
    <w:p w:rsidR="00D04180" w:rsidRPr="00D04180" w:rsidRDefault="00D04180" w:rsidP="00D04180">
      <w:pPr>
        <w:rPr>
          <w:rFonts w:ascii="Times New Roman" w:hAnsi="Times New Roman" w:cs="Times New Roman"/>
          <w:sz w:val="24"/>
          <w:szCs w:val="24"/>
        </w:rPr>
      </w:pPr>
    </w:p>
    <w:sectPr w:rsidR="00D04180" w:rsidRPr="00D04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80"/>
    <w:rsid w:val="000A38DF"/>
    <w:rsid w:val="001D7AC0"/>
    <w:rsid w:val="0047482E"/>
    <w:rsid w:val="005F2AA1"/>
    <w:rsid w:val="006B348F"/>
    <w:rsid w:val="009F0879"/>
    <w:rsid w:val="00C92C1C"/>
    <w:rsid w:val="00D04180"/>
    <w:rsid w:val="00D4496F"/>
    <w:rsid w:val="00D6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88AA9-B537-41AF-9DE4-BDE0AB88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418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4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4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4</cp:revision>
  <cp:lastPrinted>2021-09-15T09:44:00Z</cp:lastPrinted>
  <dcterms:created xsi:type="dcterms:W3CDTF">2021-09-15T07:19:00Z</dcterms:created>
  <dcterms:modified xsi:type="dcterms:W3CDTF">2021-09-15T09:45:00Z</dcterms:modified>
</cp:coreProperties>
</file>