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B3E" w:rsidRDefault="002B1D27" w:rsidP="00A7708F">
      <w:pPr>
        <w:jc w:val="center"/>
        <w:rPr>
          <w:b/>
          <w:caps/>
        </w:rPr>
      </w:pPr>
      <w:bookmarkStart w:id="0" w:name="_GoBack"/>
      <w:bookmarkEnd w:id="0"/>
      <w:r>
        <w:rPr>
          <w:b/>
          <w:caps/>
        </w:rPr>
        <w:t xml:space="preserve">Uchwała Nr </w:t>
      </w:r>
      <w:r w:rsidR="00C9050A">
        <w:rPr>
          <w:b/>
          <w:caps/>
        </w:rPr>
        <w:t>XXXIV/293</w:t>
      </w:r>
      <w:r w:rsidR="00E11240">
        <w:rPr>
          <w:b/>
          <w:caps/>
        </w:rPr>
        <w:t>/2021</w:t>
      </w:r>
      <w:r>
        <w:rPr>
          <w:b/>
          <w:caps/>
        </w:rPr>
        <w:br/>
        <w:t>Rady Gminy w Zakrzewie</w:t>
      </w:r>
    </w:p>
    <w:p w:rsidR="00A77B3E" w:rsidRDefault="008A019F">
      <w:pPr>
        <w:spacing w:before="280" w:after="280"/>
        <w:jc w:val="center"/>
        <w:rPr>
          <w:b/>
          <w:caps/>
        </w:rPr>
      </w:pPr>
      <w:r>
        <w:t>z dnia</w:t>
      </w:r>
      <w:r w:rsidR="00FB353F">
        <w:t xml:space="preserve"> </w:t>
      </w:r>
      <w:r w:rsidR="00AB3826">
        <w:t>25</w:t>
      </w:r>
      <w:r w:rsidR="00E25543">
        <w:t xml:space="preserve"> listopada</w:t>
      </w:r>
      <w:r w:rsidR="00D779C1">
        <w:t xml:space="preserve"> </w:t>
      </w:r>
      <w:r w:rsidR="00FB353F">
        <w:t>2021</w:t>
      </w:r>
      <w:r w:rsidR="002B1D27">
        <w:t xml:space="preserve"> r.</w:t>
      </w:r>
    </w:p>
    <w:p w:rsidR="00A77B3E" w:rsidRDefault="002B1D27">
      <w:pPr>
        <w:keepNext/>
        <w:spacing w:after="480"/>
        <w:jc w:val="center"/>
      </w:pPr>
      <w:r>
        <w:rPr>
          <w:b/>
        </w:rPr>
        <w:t>w sprawie zmiany w Wieloletniej Prognozie Finan</w:t>
      </w:r>
      <w:r w:rsidR="00FB353F">
        <w:rPr>
          <w:b/>
        </w:rPr>
        <w:t>sowej Gminy Zakrzew na lata 2021</w:t>
      </w:r>
      <w:r>
        <w:rPr>
          <w:b/>
        </w:rPr>
        <w:t> - 202</w:t>
      </w:r>
      <w:r w:rsidR="00FB353F">
        <w:rPr>
          <w:b/>
        </w:rPr>
        <w:t>7</w:t>
      </w:r>
    </w:p>
    <w:p w:rsidR="00A77B3E" w:rsidRDefault="002B1D27" w:rsidP="0062180E">
      <w:pPr>
        <w:keepLines/>
        <w:spacing w:before="120" w:after="120"/>
        <w:ind w:firstLine="227"/>
      </w:pPr>
      <w:r>
        <w:t>Na podstawie art. 230  ust 1, art. 231 ust 1 ustawy z dnia 27 sierpnia 2009 r. o finansach publicznych (Dz. U. z 20</w:t>
      </w:r>
      <w:r w:rsidR="0062180E">
        <w:t>21 r. poz. 305</w:t>
      </w:r>
      <w:r w:rsidR="003C55BA">
        <w:t>, 1236, 1535, 1773, 1927, 1981</w:t>
      </w:r>
      <w:r>
        <w:t>).  Rada Gmi</w:t>
      </w:r>
      <w:r w:rsidR="002D48F1">
        <w:t>ny w Zakrzewie uchwala, co nastę</w:t>
      </w:r>
      <w:r>
        <w:t>puje:</w:t>
      </w:r>
    </w:p>
    <w:p w:rsidR="00A77B3E" w:rsidRDefault="002B1D27">
      <w:pPr>
        <w:keepLines/>
        <w:spacing w:before="120" w:after="120"/>
        <w:ind w:firstLine="340"/>
      </w:pPr>
      <w:r>
        <w:rPr>
          <w:b/>
        </w:rPr>
        <w:t>§ 1. </w:t>
      </w:r>
      <w:r>
        <w:t xml:space="preserve">W uchwale Nr </w:t>
      </w:r>
      <w:r w:rsidR="00FB353F">
        <w:t>XXV/217/2020</w:t>
      </w:r>
      <w:r>
        <w:t xml:space="preserve"> Rady Gminy w Zakrzewie z dnia </w:t>
      </w:r>
      <w:r w:rsidR="00FB353F">
        <w:t>15 grudnia 2020</w:t>
      </w:r>
      <w:r>
        <w:t> roku w sprawie Wieloletniej Prognozy Finansowej wprowadza się następujące zmiany:</w:t>
      </w:r>
    </w:p>
    <w:p w:rsidR="00A77B3E" w:rsidRDefault="002B1D27" w:rsidP="009955A9">
      <w:pPr>
        <w:numPr>
          <w:ilvl w:val="0"/>
          <w:numId w:val="1"/>
        </w:numPr>
        <w:spacing w:before="120" w:after="120"/>
      </w:pPr>
      <w:r>
        <w:t>załącznik nr 1 – Wieloletnia prognoza Fina</w:t>
      </w:r>
      <w:r w:rsidR="00FB353F">
        <w:t>nsowa Gminy Zakrzew na lata 2021 – 2027</w:t>
      </w:r>
      <w:r w:rsidR="009955A9">
        <w:t> do uchwały,</w:t>
      </w:r>
    </w:p>
    <w:p w:rsidR="009955A9" w:rsidRDefault="009955A9" w:rsidP="009955A9">
      <w:pPr>
        <w:numPr>
          <w:ilvl w:val="0"/>
          <w:numId w:val="1"/>
        </w:numPr>
        <w:spacing w:before="120" w:after="120"/>
      </w:pPr>
      <w:r>
        <w:t xml:space="preserve">załącznik nr 2 – Wykaz Przedsięwzięć do uchwały, </w:t>
      </w:r>
    </w:p>
    <w:p w:rsidR="00A77B3E" w:rsidRDefault="002B1D27">
      <w:pPr>
        <w:keepLines/>
        <w:spacing w:before="120" w:after="120"/>
        <w:ind w:firstLine="340"/>
      </w:pPr>
      <w:r>
        <w:rPr>
          <w:b/>
        </w:rPr>
        <w:t>§ 2. </w:t>
      </w:r>
      <w:r>
        <w:t>Wykonanie uchwały powierza się Wójtowi Gminy.</w:t>
      </w:r>
    </w:p>
    <w:p w:rsidR="00A77B3E" w:rsidRDefault="002B1D27">
      <w:pPr>
        <w:keepNext/>
        <w:keepLines/>
        <w:spacing w:before="120" w:after="120"/>
        <w:ind w:firstLine="340"/>
      </w:pPr>
      <w:r>
        <w:rPr>
          <w:b/>
        </w:rPr>
        <w:t>§ 3. </w:t>
      </w:r>
      <w:r>
        <w:t>Uchwała wchodzi w życie z dniem podjęcia.</w:t>
      </w:r>
    </w:p>
    <w:p w:rsidR="00C707EB" w:rsidRDefault="00C707EB" w:rsidP="009B0DD9">
      <w:pPr>
        <w:pStyle w:val="Normal0"/>
        <w:ind w:firstLine="6237"/>
        <w:rPr>
          <w:b/>
          <w:sz w:val="24"/>
          <w:shd w:val="clear" w:color="auto" w:fill="FFFFFF"/>
        </w:rPr>
      </w:pPr>
    </w:p>
    <w:p w:rsidR="00E25543" w:rsidRDefault="009B0DD9" w:rsidP="009B0DD9">
      <w:pPr>
        <w:pStyle w:val="Normal0"/>
        <w:ind w:firstLine="6237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>Przewodniczący Rady Gminy:</w:t>
      </w:r>
    </w:p>
    <w:p w:rsidR="009B0DD9" w:rsidRDefault="009B0DD9" w:rsidP="009B0DD9">
      <w:pPr>
        <w:pStyle w:val="Normal0"/>
        <w:ind w:firstLine="6237"/>
        <w:rPr>
          <w:b/>
          <w:sz w:val="24"/>
          <w:shd w:val="clear" w:color="auto" w:fill="FFFFFF"/>
        </w:rPr>
      </w:pPr>
    </w:p>
    <w:p w:rsidR="009B0DD9" w:rsidRDefault="009B0DD9" w:rsidP="009B0DD9">
      <w:pPr>
        <w:pStyle w:val="Normal0"/>
        <w:ind w:firstLine="6237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 xml:space="preserve">Janusz Stawczyk </w:t>
      </w:r>
    </w:p>
    <w:p w:rsidR="00C707EB" w:rsidRPr="00FB668B" w:rsidRDefault="00C707EB" w:rsidP="00E11240">
      <w:pPr>
        <w:pStyle w:val="Normal0"/>
        <w:jc w:val="right"/>
        <w:rPr>
          <w:b/>
          <w:sz w:val="24"/>
          <w:shd w:val="clear" w:color="auto" w:fill="FFFFFF"/>
        </w:rPr>
      </w:pPr>
    </w:p>
    <w:sectPr w:rsidR="00C707EB" w:rsidRPr="00FB668B" w:rsidSect="00886867">
      <w:footerReference w:type="default" r:id="rId7"/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7120" w:rsidRDefault="00157120" w:rsidP="00886867">
      <w:r>
        <w:separator/>
      </w:r>
    </w:p>
  </w:endnote>
  <w:endnote w:type="continuationSeparator" w:id="0">
    <w:p w:rsidR="00157120" w:rsidRDefault="00157120" w:rsidP="00886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867" w:rsidRPr="002D48F1" w:rsidRDefault="00886867" w:rsidP="002D48F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7120" w:rsidRDefault="00157120" w:rsidP="00886867">
      <w:r>
        <w:separator/>
      </w:r>
    </w:p>
  </w:footnote>
  <w:footnote w:type="continuationSeparator" w:id="0">
    <w:p w:rsidR="00157120" w:rsidRDefault="00157120" w:rsidP="008868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974EBD"/>
    <w:multiLevelType w:val="hybridMultilevel"/>
    <w:tmpl w:val="86586BB8"/>
    <w:lvl w:ilvl="0" w:tplc="2370DEF2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867"/>
    <w:rsid w:val="000130A4"/>
    <w:rsid w:val="000C7EE8"/>
    <w:rsid w:val="000E37D6"/>
    <w:rsid w:val="0010335C"/>
    <w:rsid w:val="00103B14"/>
    <w:rsid w:val="0010463B"/>
    <w:rsid w:val="00115385"/>
    <w:rsid w:val="00123A49"/>
    <w:rsid w:val="001455F7"/>
    <w:rsid w:val="00157120"/>
    <w:rsid w:val="00174028"/>
    <w:rsid w:val="00187DE4"/>
    <w:rsid w:val="00191CFF"/>
    <w:rsid w:val="00196B3D"/>
    <w:rsid w:val="001A1752"/>
    <w:rsid w:val="001D529B"/>
    <w:rsid w:val="001D5631"/>
    <w:rsid w:val="001D58CF"/>
    <w:rsid w:val="002125F7"/>
    <w:rsid w:val="0022656E"/>
    <w:rsid w:val="00247B82"/>
    <w:rsid w:val="00262E2B"/>
    <w:rsid w:val="002A1C73"/>
    <w:rsid w:val="002B1D27"/>
    <w:rsid w:val="002D48F1"/>
    <w:rsid w:val="00325709"/>
    <w:rsid w:val="003C51FA"/>
    <w:rsid w:val="003C55BA"/>
    <w:rsid w:val="003C59EB"/>
    <w:rsid w:val="003F4638"/>
    <w:rsid w:val="00431EA7"/>
    <w:rsid w:val="00464A3B"/>
    <w:rsid w:val="004820FA"/>
    <w:rsid w:val="004A3FEC"/>
    <w:rsid w:val="004E20FC"/>
    <w:rsid w:val="004E6539"/>
    <w:rsid w:val="00521DD5"/>
    <w:rsid w:val="0053245E"/>
    <w:rsid w:val="00553320"/>
    <w:rsid w:val="00562B00"/>
    <w:rsid w:val="00570E64"/>
    <w:rsid w:val="00580C24"/>
    <w:rsid w:val="005963E3"/>
    <w:rsid w:val="005B0893"/>
    <w:rsid w:val="005C778F"/>
    <w:rsid w:val="005F5BF6"/>
    <w:rsid w:val="006015F0"/>
    <w:rsid w:val="0062180E"/>
    <w:rsid w:val="00625292"/>
    <w:rsid w:val="00653723"/>
    <w:rsid w:val="00657153"/>
    <w:rsid w:val="0066047B"/>
    <w:rsid w:val="00672B01"/>
    <w:rsid w:val="006C6133"/>
    <w:rsid w:val="006C7628"/>
    <w:rsid w:val="00724A0B"/>
    <w:rsid w:val="0074349B"/>
    <w:rsid w:val="007C0988"/>
    <w:rsid w:val="007D3E01"/>
    <w:rsid w:val="007E39C7"/>
    <w:rsid w:val="007F1642"/>
    <w:rsid w:val="00835D8B"/>
    <w:rsid w:val="00842927"/>
    <w:rsid w:val="00842BE4"/>
    <w:rsid w:val="008572F1"/>
    <w:rsid w:val="00875D4B"/>
    <w:rsid w:val="00886867"/>
    <w:rsid w:val="008A019F"/>
    <w:rsid w:val="008E0095"/>
    <w:rsid w:val="0092389A"/>
    <w:rsid w:val="009441CE"/>
    <w:rsid w:val="00975BC5"/>
    <w:rsid w:val="009845FC"/>
    <w:rsid w:val="009955A9"/>
    <w:rsid w:val="009B0DD9"/>
    <w:rsid w:val="009C4539"/>
    <w:rsid w:val="00A15CFB"/>
    <w:rsid w:val="00A37615"/>
    <w:rsid w:val="00A429CD"/>
    <w:rsid w:val="00A50218"/>
    <w:rsid w:val="00A50F01"/>
    <w:rsid w:val="00A5168F"/>
    <w:rsid w:val="00A71930"/>
    <w:rsid w:val="00A71B3F"/>
    <w:rsid w:val="00A7708F"/>
    <w:rsid w:val="00AA17D8"/>
    <w:rsid w:val="00AB0569"/>
    <w:rsid w:val="00AB3826"/>
    <w:rsid w:val="00AB5EF0"/>
    <w:rsid w:val="00AE141A"/>
    <w:rsid w:val="00AF7F67"/>
    <w:rsid w:val="00B41CAA"/>
    <w:rsid w:val="00B428AA"/>
    <w:rsid w:val="00B71F3E"/>
    <w:rsid w:val="00B77007"/>
    <w:rsid w:val="00B84C90"/>
    <w:rsid w:val="00BB2984"/>
    <w:rsid w:val="00BB3464"/>
    <w:rsid w:val="00BC4192"/>
    <w:rsid w:val="00BD14D5"/>
    <w:rsid w:val="00BD4502"/>
    <w:rsid w:val="00C0081C"/>
    <w:rsid w:val="00C364F3"/>
    <w:rsid w:val="00C5062C"/>
    <w:rsid w:val="00C67FBE"/>
    <w:rsid w:val="00C707EB"/>
    <w:rsid w:val="00C9050A"/>
    <w:rsid w:val="00C91633"/>
    <w:rsid w:val="00CB5358"/>
    <w:rsid w:val="00CC4F35"/>
    <w:rsid w:val="00CC654B"/>
    <w:rsid w:val="00CD7B72"/>
    <w:rsid w:val="00CF49DA"/>
    <w:rsid w:val="00CF58BF"/>
    <w:rsid w:val="00D0504C"/>
    <w:rsid w:val="00D16B97"/>
    <w:rsid w:val="00D23048"/>
    <w:rsid w:val="00D43ED3"/>
    <w:rsid w:val="00D505C5"/>
    <w:rsid w:val="00D651E1"/>
    <w:rsid w:val="00D738CF"/>
    <w:rsid w:val="00D779C1"/>
    <w:rsid w:val="00D80FF5"/>
    <w:rsid w:val="00DA18A3"/>
    <w:rsid w:val="00DB609E"/>
    <w:rsid w:val="00DD5AAB"/>
    <w:rsid w:val="00DE3021"/>
    <w:rsid w:val="00DE56DA"/>
    <w:rsid w:val="00DE65D8"/>
    <w:rsid w:val="00E10AA9"/>
    <w:rsid w:val="00E11240"/>
    <w:rsid w:val="00E25543"/>
    <w:rsid w:val="00E4053B"/>
    <w:rsid w:val="00E8090F"/>
    <w:rsid w:val="00EB5480"/>
    <w:rsid w:val="00EC2AE2"/>
    <w:rsid w:val="00EF15B6"/>
    <w:rsid w:val="00EF4F5A"/>
    <w:rsid w:val="00F03EE7"/>
    <w:rsid w:val="00F63D11"/>
    <w:rsid w:val="00F765EA"/>
    <w:rsid w:val="00F92373"/>
    <w:rsid w:val="00FA5E3A"/>
    <w:rsid w:val="00FB353F"/>
    <w:rsid w:val="00FB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F7BF23E-D26A-491B-A929-1C35530CF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86867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0">
    <w:name w:val="Normal_0"/>
    <w:rsid w:val="00886867"/>
    <w:rPr>
      <w:color w:val="000000"/>
      <w:sz w:val="22"/>
    </w:rPr>
  </w:style>
  <w:style w:type="paragraph" w:styleId="Nagwek">
    <w:name w:val="header"/>
    <w:basedOn w:val="Normalny"/>
    <w:link w:val="NagwekZnak"/>
    <w:rsid w:val="002D48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D48F1"/>
    <w:rPr>
      <w:sz w:val="22"/>
      <w:szCs w:val="24"/>
    </w:rPr>
  </w:style>
  <w:style w:type="paragraph" w:styleId="Stopka">
    <w:name w:val="footer"/>
    <w:basedOn w:val="Normalny"/>
    <w:link w:val="StopkaZnak"/>
    <w:rsid w:val="002D48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D48F1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704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XVII/150/2020 z dnia 11 marca 2020 r.</vt:lpstr>
      <vt:lpstr/>
    </vt:vector>
  </TitlesOfParts>
  <Company>Rada Gminy w Zakrzewie</Company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XVII/150/2020 z dnia 11 marca 2020 r.</dc:title>
  <dc:subject>w sprawie zmiany w^Wieloletniej Prognozie Finansowej Gminy Zakrzew na lata 2020^- 2026</dc:subject>
  <dc:creator>aswiatkowska</dc:creator>
  <cp:lastModifiedBy>Marta Podgórska</cp:lastModifiedBy>
  <cp:revision>2</cp:revision>
  <cp:lastPrinted>2021-11-29T07:37:00Z</cp:lastPrinted>
  <dcterms:created xsi:type="dcterms:W3CDTF">2021-12-01T08:46:00Z</dcterms:created>
  <dcterms:modified xsi:type="dcterms:W3CDTF">2021-12-01T08:46:00Z</dcterms:modified>
  <cp:category>Akt prawny</cp:category>
</cp:coreProperties>
</file>