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4A0" w:rsidRPr="009A0729" w:rsidRDefault="00DF03B9" w:rsidP="009A73B2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Zarządzenie Nr</w:t>
      </w:r>
      <w:r w:rsidR="00AE2C40" w:rsidRPr="009A0729">
        <w:rPr>
          <w:sz w:val="24"/>
          <w:szCs w:val="24"/>
        </w:rPr>
        <w:t xml:space="preserve"> 14</w:t>
      </w:r>
    </w:p>
    <w:p w:rsidR="00AE2C40" w:rsidRPr="009A0729" w:rsidRDefault="00AE2C40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Wójta Gminy Zakrzew</w:t>
      </w:r>
    </w:p>
    <w:p w:rsidR="00AE2C40" w:rsidRDefault="00AE2C40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Z dnia 25 marca 2019 roku</w:t>
      </w:r>
    </w:p>
    <w:p w:rsidR="009A73B2" w:rsidRPr="009A0729" w:rsidRDefault="009A73B2" w:rsidP="009A73B2">
      <w:pPr>
        <w:spacing w:line="240" w:lineRule="auto"/>
        <w:jc w:val="center"/>
        <w:rPr>
          <w:sz w:val="24"/>
          <w:szCs w:val="24"/>
        </w:rPr>
      </w:pPr>
    </w:p>
    <w:p w:rsidR="00AE2C40" w:rsidRPr="009A0729" w:rsidRDefault="00AE2C40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 xml:space="preserve">W </w:t>
      </w:r>
      <w:r w:rsidR="00C54659" w:rsidRPr="009A0729">
        <w:rPr>
          <w:sz w:val="24"/>
          <w:szCs w:val="24"/>
        </w:rPr>
        <w:t>sprawie: wprowadzenie zmian w przyjętych zasadach (polityki) rachunkowości zarz</w:t>
      </w:r>
      <w:r w:rsidR="009A73B2">
        <w:rPr>
          <w:sz w:val="24"/>
          <w:szCs w:val="24"/>
        </w:rPr>
        <w:t>ądzeniem Nr. 36/2018 roku z dnia</w:t>
      </w:r>
      <w:r w:rsidR="00C54659" w:rsidRPr="009A0729">
        <w:rPr>
          <w:sz w:val="24"/>
          <w:szCs w:val="24"/>
        </w:rPr>
        <w:t xml:space="preserve"> 29 czerwca 2018 roku.</w:t>
      </w:r>
    </w:p>
    <w:p w:rsidR="00C54659" w:rsidRPr="009A0729" w:rsidRDefault="00C54659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 xml:space="preserve">Na podstawie art. 10 ust. 1 i 2 ustawy z dnia 29 września 1994 roku o rachunkowości (Dz.U. z 2018r, poz. 395 z póź.zm.), z uwzględnieniem przepisów rozporządzenie Ministra Finansów z dnia 13 września 2017r. w sprawie rachunkowości oraz planów kont dla budżetu państwa,  budżetów jednostek samorządu terytorialnego, jednostek budżetowych, samorządowych zakładów budżetowych, państwowych funduszy celowych oraz państwowych jednostek budżetowych mających siedzibę </w:t>
      </w:r>
      <w:r w:rsidR="00FB75F6" w:rsidRPr="009A0729">
        <w:rPr>
          <w:sz w:val="24"/>
          <w:szCs w:val="24"/>
        </w:rPr>
        <w:t>poza granicami Rzeczpospol</w:t>
      </w:r>
      <w:r w:rsidR="009A73B2">
        <w:rPr>
          <w:sz w:val="24"/>
          <w:szCs w:val="24"/>
        </w:rPr>
        <w:t>itej Polskiej ( Dz.</w:t>
      </w:r>
      <w:r w:rsidR="00FB75F6" w:rsidRPr="009A0729">
        <w:rPr>
          <w:sz w:val="24"/>
          <w:szCs w:val="24"/>
        </w:rPr>
        <w:t>U. Z 2017r. poz. 1911),</w:t>
      </w:r>
    </w:p>
    <w:p w:rsidR="00FB75F6" w:rsidRPr="009A0729" w:rsidRDefault="009A0729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zarządzam co następuje:</w:t>
      </w:r>
    </w:p>
    <w:p w:rsidR="009A0729" w:rsidRPr="009A0729" w:rsidRDefault="009A0729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§1</w:t>
      </w: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>W związku z likwidacją kasy w Urzędzie Gminy Zakrzew z dniem 1 stycznia 2019 roku dokonuję następujących zmian w niżej podanych przepisach wewnętrznych:</w:t>
      </w:r>
    </w:p>
    <w:p w:rsidR="009A0729" w:rsidRPr="009A0729" w:rsidRDefault="009A0729" w:rsidP="009A73B2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>Załącznik Nr. 1</w:t>
      </w:r>
    </w:p>
    <w:p w:rsidR="009A0729" w:rsidRPr="009A0729" w:rsidRDefault="009A0729" w:rsidP="009A73B2">
      <w:pPr>
        <w:pStyle w:val="Akapitzlist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 xml:space="preserve">Załącznik Nr. 2 </w:t>
      </w:r>
    </w:p>
    <w:p w:rsidR="009A0729" w:rsidRPr="009A0729" w:rsidRDefault="009A0729" w:rsidP="009A73B2">
      <w:pPr>
        <w:pStyle w:val="Akapitzlist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Pr="009A0729">
        <w:rPr>
          <w:sz w:val="24"/>
          <w:szCs w:val="24"/>
        </w:rPr>
        <w:t>§2</w:t>
      </w: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>W pozostałym zakresie treść wszystkich przepisów zachowuje ważność</w:t>
      </w:r>
      <w:r w:rsidR="009A73B2">
        <w:rPr>
          <w:sz w:val="24"/>
          <w:szCs w:val="24"/>
        </w:rPr>
        <w:t>.</w:t>
      </w:r>
    </w:p>
    <w:p w:rsidR="009A0729" w:rsidRPr="009A0729" w:rsidRDefault="009A0729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§3</w:t>
      </w: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>Wykonanie zarządzenia powierza się Skarbnikowi Gminy</w:t>
      </w:r>
      <w:r w:rsidR="009A73B2">
        <w:rPr>
          <w:sz w:val="24"/>
          <w:szCs w:val="24"/>
        </w:rPr>
        <w:t>.</w:t>
      </w:r>
      <w:r w:rsidRPr="009A0729">
        <w:rPr>
          <w:sz w:val="24"/>
          <w:szCs w:val="24"/>
        </w:rPr>
        <w:t xml:space="preserve"> </w:t>
      </w:r>
    </w:p>
    <w:p w:rsidR="009A0729" w:rsidRPr="009A0729" w:rsidRDefault="009A0729" w:rsidP="009A73B2">
      <w:pPr>
        <w:spacing w:line="240" w:lineRule="auto"/>
        <w:jc w:val="center"/>
        <w:rPr>
          <w:sz w:val="24"/>
          <w:szCs w:val="24"/>
        </w:rPr>
      </w:pPr>
      <w:r w:rsidRPr="009A0729">
        <w:rPr>
          <w:sz w:val="24"/>
          <w:szCs w:val="24"/>
        </w:rPr>
        <w:t>§4</w:t>
      </w: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  <w:r w:rsidRPr="009A0729">
        <w:rPr>
          <w:sz w:val="24"/>
          <w:szCs w:val="24"/>
        </w:rPr>
        <w:t xml:space="preserve">Zarządzenie wchodzi w życie z dniem od 1.01.2019 roku. </w:t>
      </w:r>
    </w:p>
    <w:p w:rsidR="009A0729" w:rsidRPr="009A0729" w:rsidRDefault="009A0729" w:rsidP="009A73B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Pr="009A0729">
        <w:rPr>
          <w:b/>
          <w:sz w:val="24"/>
          <w:szCs w:val="24"/>
        </w:rPr>
        <w:t>Wójt Gminy</w:t>
      </w:r>
    </w:p>
    <w:p w:rsidR="009A0729" w:rsidRPr="009A0729" w:rsidRDefault="009A0729" w:rsidP="009A73B2">
      <w:pPr>
        <w:spacing w:line="240" w:lineRule="auto"/>
        <w:jc w:val="center"/>
        <w:rPr>
          <w:b/>
          <w:sz w:val="24"/>
          <w:szCs w:val="24"/>
        </w:rPr>
      </w:pPr>
      <w:r w:rsidRPr="009A0729"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</w:t>
      </w:r>
      <w:r w:rsidRPr="009A0729">
        <w:rPr>
          <w:b/>
          <w:sz w:val="24"/>
          <w:szCs w:val="24"/>
        </w:rPr>
        <w:t xml:space="preserve">Leszek </w:t>
      </w:r>
      <w:proofErr w:type="spellStart"/>
      <w:r w:rsidRPr="009A0729">
        <w:rPr>
          <w:b/>
          <w:sz w:val="24"/>
          <w:szCs w:val="24"/>
        </w:rPr>
        <w:t>Margas</w:t>
      </w:r>
      <w:proofErr w:type="spellEnd"/>
      <w:r w:rsidRPr="009A0729">
        <w:rPr>
          <w:b/>
          <w:sz w:val="24"/>
          <w:szCs w:val="24"/>
        </w:rPr>
        <w:t xml:space="preserve"> </w:t>
      </w: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</w:p>
    <w:p w:rsidR="009A0729" w:rsidRPr="009A0729" w:rsidRDefault="009A0729" w:rsidP="009A73B2">
      <w:pPr>
        <w:spacing w:line="240" w:lineRule="auto"/>
        <w:jc w:val="both"/>
        <w:rPr>
          <w:sz w:val="24"/>
          <w:szCs w:val="24"/>
        </w:rPr>
      </w:pPr>
    </w:p>
    <w:p w:rsidR="00FB75F6" w:rsidRPr="009A0729" w:rsidRDefault="00FB75F6" w:rsidP="009A73B2">
      <w:pPr>
        <w:spacing w:line="240" w:lineRule="auto"/>
        <w:rPr>
          <w:b/>
          <w:sz w:val="24"/>
          <w:szCs w:val="24"/>
        </w:rPr>
      </w:pPr>
    </w:p>
    <w:sectPr w:rsidR="00FB75F6" w:rsidRPr="009A0729" w:rsidSect="00A05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70D5"/>
    <w:multiLevelType w:val="hybridMultilevel"/>
    <w:tmpl w:val="744029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C40"/>
    <w:rsid w:val="006A7963"/>
    <w:rsid w:val="009A0729"/>
    <w:rsid w:val="009A73B2"/>
    <w:rsid w:val="00A054A0"/>
    <w:rsid w:val="00AE2C40"/>
    <w:rsid w:val="00C54659"/>
    <w:rsid w:val="00DF03B9"/>
    <w:rsid w:val="00E766BE"/>
    <w:rsid w:val="00FB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10072-E32E-460E-A419-22E556A2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4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Marta Podgórska</cp:lastModifiedBy>
  <cp:revision>2</cp:revision>
  <dcterms:created xsi:type="dcterms:W3CDTF">2019-05-15T12:22:00Z</dcterms:created>
  <dcterms:modified xsi:type="dcterms:W3CDTF">2019-05-15T12:22:00Z</dcterms:modified>
</cp:coreProperties>
</file>