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EAA" w:rsidRDefault="006306F9" w:rsidP="006306F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ZARZĄDZENIE NR 17/2013</w:t>
      </w:r>
    </w:p>
    <w:p w:rsidR="006306F9" w:rsidRDefault="006306F9" w:rsidP="006306F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6306F9" w:rsidRDefault="006306F9" w:rsidP="006306F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06147F">
        <w:rPr>
          <w:b/>
          <w:sz w:val="24"/>
          <w:szCs w:val="24"/>
        </w:rPr>
        <w:t>27.03.2013r.</w:t>
      </w:r>
    </w:p>
    <w:p w:rsidR="006306F9" w:rsidRDefault="006306F9" w:rsidP="006306F9">
      <w:pPr>
        <w:spacing w:after="0" w:line="240" w:lineRule="auto"/>
        <w:jc w:val="center"/>
        <w:rPr>
          <w:b/>
          <w:sz w:val="24"/>
          <w:szCs w:val="24"/>
        </w:rPr>
      </w:pPr>
    </w:p>
    <w:p w:rsidR="006306F9" w:rsidRDefault="006306F9" w:rsidP="006306F9">
      <w:pPr>
        <w:spacing w:after="0" w:line="240" w:lineRule="auto"/>
        <w:jc w:val="center"/>
        <w:rPr>
          <w:b/>
          <w:sz w:val="24"/>
          <w:szCs w:val="24"/>
        </w:rPr>
      </w:pPr>
    </w:p>
    <w:p w:rsidR="006306F9" w:rsidRDefault="006306F9" w:rsidP="006306F9">
      <w:pPr>
        <w:spacing w:after="0" w:line="240" w:lineRule="auto"/>
        <w:jc w:val="center"/>
        <w:rPr>
          <w:b/>
          <w:sz w:val="24"/>
          <w:szCs w:val="24"/>
        </w:rPr>
      </w:pPr>
    </w:p>
    <w:p w:rsidR="006306F9" w:rsidRDefault="006306F9" w:rsidP="006306F9">
      <w:pPr>
        <w:spacing w:after="0" w:line="240" w:lineRule="auto"/>
        <w:jc w:val="both"/>
        <w:rPr>
          <w:sz w:val="24"/>
          <w:szCs w:val="24"/>
        </w:rPr>
      </w:pPr>
      <w:r w:rsidRPr="006306F9">
        <w:rPr>
          <w:b/>
          <w:sz w:val="24"/>
          <w:szCs w:val="24"/>
        </w:rPr>
        <w:t>w sprawie:</w:t>
      </w:r>
      <w:r>
        <w:rPr>
          <w:sz w:val="24"/>
          <w:szCs w:val="24"/>
        </w:rPr>
        <w:t xml:space="preserve"> określenia warunków ponownego wykorzystywania informacji publicznej </w:t>
      </w:r>
    </w:p>
    <w:p w:rsidR="006306F9" w:rsidRDefault="006306F9" w:rsidP="006306F9">
      <w:pPr>
        <w:spacing w:after="0" w:line="240" w:lineRule="auto"/>
        <w:jc w:val="both"/>
        <w:rPr>
          <w:sz w:val="24"/>
          <w:szCs w:val="24"/>
        </w:rPr>
      </w:pPr>
    </w:p>
    <w:p w:rsidR="006306F9" w:rsidRDefault="006306F9" w:rsidP="006306F9">
      <w:pPr>
        <w:spacing w:after="0" w:line="240" w:lineRule="auto"/>
        <w:jc w:val="both"/>
        <w:rPr>
          <w:sz w:val="24"/>
          <w:szCs w:val="24"/>
        </w:rPr>
      </w:pPr>
    </w:p>
    <w:p w:rsidR="006306F9" w:rsidRDefault="006306F9" w:rsidP="006306F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23b ust.2 ustawy z dnia 16 września 2011r. o zmianie ustawy </w:t>
      </w:r>
      <w:r>
        <w:rPr>
          <w:sz w:val="24"/>
          <w:szCs w:val="24"/>
        </w:rPr>
        <w:br/>
        <w:t>o dostępie do informacji publicznej oraz niektórych określonych innych ustaw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2011r. Nr 204, poz. 1195) zarządza się, co następuje:</w:t>
      </w:r>
    </w:p>
    <w:p w:rsidR="006306F9" w:rsidRDefault="006306F9" w:rsidP="006306F9">
      <w:pPr>
        <w:spacing w:after="0" w:line="240" w:lineRule="auto"/>
        <w:jc w:val="both"/>
        <w:rPr>
          <w:sz w:val="24"/>
          <w:szCs w:val="24"/>
        </w:rPr>
      </w:pPr>
    </w:p>
    <w:p w:rsidR="006306F9" w:rsidRDefault="006306F9" w:rsidP="006306F9">
      <w:pPr>
        <w:spacing w:after="0" w:line="240" w:lineRule="auto"/>
        <w:jc w:val="both"/>
        <w:rPr>
          <w:sz w:val="24"/>
          <w:szCs w:val="24"/>
        </w:rPr>
      </w:pPr>
    </w:p>
    <w:p w:rsidR="006306F9" w:rsidRDefault="006306F9" w:rsidP="006306F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§ 1</w:t>
      </w:r>
    </w:p>
    <w:p w:rsidR="006306F9" w:rsidRDefault="000B1324" w:rsidP="006306F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6306F9" w:rsidRDefault="000B1324" w:rsidP="006306F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Określa się następujące warunki ponownego wykorzystania informacji publicznej, udostępnianej przez Urząd Gminy w Zakrzewie:</w:t>
      </w:r>
    </w:p>
    <w:p w:rsidR="000B1324" w:rsidRDefault="000B1324" w:rsidP="000B1324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informację publiczną pozyskaną od Urzędu Gminy w Zakrzewie użytkownik opatruje notką o źródle, czasie wytworzenia i jej pozyskania,</w:t>
      </w:r>
    </w:p>
    <w:p w:rsidR="000B1324" w:rsidRDefault="0006147F" w:rsidP="000B1324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informację</w:t>
      </w:r>
      <w:r w:rsidR="000B1324">
        <w:rPr>
          <w:sz w:val="24"/>
          <w:szCs w:val="24"/>
        </w:rPr>
        <w:t xml:space="preserve"> publiczn</w:t>
      </w:r>
      <w:r>
        <w:rPr>
          <w:sz w:val="24"/>
          <w:szCs w:val="24"/>
        </w:rPr>
        <w:t>ą pozyskaną</w:t>
      </w:r>
      <w:r w:rsidR="000B1324">
        <w:rPr>
          <w:sz w:val="24"/>
          <w:szCs w:val="24"/>
        </w:rPr>
        <w:t xml:space="preserve"> od Urzędu Gminy w Zakrzewie należy udostępniać innym użytkownikom w pierwotnie pozyskanej formie,</w:t>
      </w:r>
    </w:p>
    <w:p w:rsidR="000B1324" w:rsidRDefault="000B1324" w:rsidP="000B1324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informacja publiczna pozyskana od Urzędu Gminy w Zakrzewie, która została przetworzona przez użytkownika musi zawierać informację </w:t>
      </w:r>
      <w:r w:rsidR="0006147F">
        <w:rPr>
          <w:sz w:val="24"/>
          <w:szCs w:val="24"/>
        </w:rPr>
        <w:t>o</w:t>
      </w:r>
      <w:r>
        <w:rPr>
          <w:sz w:val="24"/>
          <w:szCs w:val="24"/>
        </w:rPr>
        <w:t xml:space="preserve"> zakresie i sposobie jej przetworzenia,</w:t>
      </w:r>
    </w:p>
    <w:p w:rsidR="000B1324" w:rsidRDefault="000B1324" w:rsidP="000B1324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Urząd Gminy w Zakrzewie ponosi odpowiedzialność za treść przekazanej informacji publicznej</w:t>
      </w:r>
      <w:r w:rsidR="0006147F">
        <w:rPr>
          <w:sz w:val="24"/>
          <w:szCs w:val="24"/>
        </w:rPr>
        <w:t>.</w:t>
      </w:r>
      <w:r>
        <w:rPr>
          <w:sz w:val="24"/>
          <w:szCs w:val="24"/>
        </w:rPr>
        <w:t xml:space="preserve"> Urząd Gminy w Zakrzewie nie ponosi odpowiedzialności za produkty </w:t>
      </w:r>
      <w:r>
        <w:rPr>
          <w:sz w:val="24"/>
          <w:szCs w:val="24"/>
        </w:rPr>
        <w:br/>
        <w:t>i usługi wytworzone i wykonane na podstawie udostępnionej informacji publicznej.</w:t>
      </w:r>
    </w:p>
    <w:p w:rsidR="000B1324" w:rsidRDefault="000B1324" w:rsidP="000B1324">
      <w:pPr>
        <w:spacing w:after="0" w:line="240" w:lineRule="auto"/>
        <w:jc w:val="both"/>
        <w:rPr>
          <w:sz w:val="24"/>
          <w:szCs w:val="24"/>
        </w:rPr>
      </w:pPr>
    </w:p>
    <w:p w:rsidR="000B1324" w:rsidRDefault="000B1324" w:rsidP="000B132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0B1324" w:rsidRDefault="000B1324" w:rsidP="000B1324">
      <w:pPr>
        <w:spacing w:after="0" w:line="240" w:lineRule="auto"/>
        <w:jc w:val="center"/>
        <w:rPr>
          <w:b/>
          <w:sz w:val="24"/>
          <w:szCs w:val="24"/>
        </w:rPr>
      </w:pPr>
    </w:p>
    <w:p w:rsidR="000B1324" w:rsidRDefault="000B1324" w:rsidP="000B1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Wykonanie zarządzenia powierza się Sekretarzowi Gminy Zakrzew.</w:t>
      </w:r>
    </w:p>
    <w:p w:rsidR="000B1324" w:rsidRDefault="000B1324" w:rsidP="000B1324">
      <w:pPr>
        <w:spacing w:after="0" w:line="240" w:lineRule="auto"/>
        <w:jc w:val="both"/>
        <w:rPr>
          <w:sz w:val="24"/>
          <w:szCs w:val="24"/>
        </w:rPr>
      </w:pPr>
    </w:p>
    <w:p w:rsidR="000B1324" w:rsidRDefault="000B1324" w:rsidP="000B132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0B1324" w:rsidRDefault="000B1324" w:rsidP="000B1324">
      <w:pPr>
        <w:spacing w:after="0" w:line="240" w:lineRule="auto"/>
        <w:jc w:val="center"/>
        <w:rPr>
          <w:b/>
          <w:sz w:val="24"/>
          <w:szCs w:val="24"/>
        </w:rPr>
      </w:pPr>
    </w:p>
    <w:p w:rsidR="000B1324" w:rsidRDefault="000B1324" w:rsidP="000B1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podpisania.</w:t>
      </w:r>
    </w:p>
    <w:p w:rsidR="000B1324" w:rsidRDefault="000B1324" w:rsidP="000B1324">
      <w:pPr>
        <w:spacing w:after="0" w:line="240" w:lineRule="auto"/>
        <w:jc w:val="both"/>
        <w:rPr>
          <w:sz w:val="24"/>
          <w:szCs w:val="24"/>
        </w:rPr>
      </w:pPr>
    </w:p>
    <w:p w:rsidR="000B1324" w:rsidRDefault="000B1324" w:rsidP="000B1324">
      <w:pPr>
        <w:spacing w:after="0" w:line="240" w:lineRule="auto"/>
        <w:jc w:val="both"/>
        <w:rPr>
          <w:sz w:val="24"/>
          <w:szCs w:val="24"/>
        </w:rPr>
      </w:pPr>
    </w:p>
    <w:p w:rsidR="000B1324" w:rsidRDefault="000B1324" w:rsidP="000B1324">
      <w:pPr>
        <w:spacing w:after="0" w:line="240" w:lineRule="auto"/>
        <w:jc w:val="both"/>
        <w:rPr>
          <w:sz w:val="24"/>
          <w:szCs w:val="24"/>
        </w:rPr>
      </w:pPr>
    </w:p>
    <w:p w:rsidR="000B1324" w:rsidRDefault="000B1324" w:rsidP="000B1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0B1324" w:rsidRDefault="000B1324" w:rsidP="000B1324">
      <w:pPr>
        <w:spacing w:after="0" w:line="240" w:lineRule="auto"/>
        <w:jc w:val="both"/>
        <w:rPr>
          <w:sz w:val="24"/>
          <w:szCs w:val="24"/>
        </w:rPr>
      </w:pPr>
    </w:p>
    <w:p w:rsidR="000B1324" w:rsidRPr="000B1324" w:rsidRDefault="000B1324" w:rsidP="000B132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sectPr w:rsidR="000B1324" w:rsidRPr="000B1324" w:rsidSect="00FD7E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072DA"/>
    <w:multiLevelType w:val="hybridMultilevel"/>
    <w:tmpl w:val="160E8D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306F9"/>
    <w:rsid w:val="0006147F"/>
    <w:rsid w:val="000B1324"/>
    <w:rsid w:val="006306F9"/>
    <w:rsid w:val="00FD7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7E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13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1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4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39FA8D-D9A9-4E52-84C9-59B18C5A9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cp:lastPrinted>2013-03-28T13:09:00Z</cp:lastPrinted>
  <dcterms:created xsi:type="dcterms:W3CDTF">2013-03-28T12:13:00Z</dcterms:created>
  <dcterms:modified xsi:type="dcterms:W3CDTF">2013-03-28T13:09:00Z</dcterms:modified>
</cp:coreProperties>
</file>