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ED3" w:rsidRPr="00535102" w:rsidRDefault="00F5635D" w:rsidP="00A56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A56ED3">
        <w:rPr>
          <w:rFonts w:ascii="Times New Roman" w:hAnsi="Times New Roman"/>
          <w:b/>
          <w:sz w:val="28"/>
          <w:szCs w:val="28"/>
        </w:rPr>
        <w:t xml:space="preserve">ZARZĄDZENIE Nr </w:t>
      </w:r>
      <w:r w:rsidR="00717A3D">
        <w:rPr>
          <w:rFonts w:ascii="Times New Roman" w:hAnsi="Times New Roman"/>
          <w:b/>
          <w:sz w:val="28"/>
          <w:szCs w:val="28"/>
        </w:rPr>
        <w:t>18a</w:t>
      </w:r>
      <w:r w:rsidR="00A56ED3" w:rsidRPr="00535102">
        <w:rPr>
          <w:rFonts w:ascii="Times New Roman" w:hAnsi="Times New Roman"/>
          <w:b/>
          <w:sz w:val="28"/>
          <w:szCs w:val="28"/>
        </w:rPr>
        <w:t>/20</w:t>
      </w:r>
      <w:r w:rsidR="00A56ED3">
        <w:rPr>
          <w:rFonts w:ascii="Times New Roman" w:hAnsi="Times New Roman"/>
          <w:b/>
          <w:sz w:val="28"/>
          <w:szCs w:val="28"/>
        </w:rPr>
        <w:t>1</w:t>
      </w:r>
      <w:r w:rsidR="00717A3D">
        <w:rPr>
          <w:rFonts w:ascii="Times New Roman" w:hAnsi="Times New Roman"/>
          <w:b/>
          <w:sz w:val="28"/>
          <w:szCs w:val="28"/>
        </w:rPr>
        <w:t>8</w:t>
      </w:r>
    </w:p>
    <w:p w:rsidR="00A56ED3" w:rsidRPr="00535102" w:rsidRDefault="00A56ED3" w:rsidP="00A56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102">
        <w:rPr>
          <w:rFonts w:ascii="Times New Roman" w:hAnsi="Times New Roman"/>
          <w:b/>
          <w:sz w:val="28"/>
          <w:szCs w:val="28"/>
        </w:rPr>
        <w:t>WÓJTA GMINY ZAKRZEW</w:t>
      </w:r>
    </w:p>
    <w:p w:rsidR="00A56ED3" w:rsidRDefault="00A56ED3" w:rsidP="00A56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102">
        <w:rPr>
          <w:rFonts w:ascii="Times New Roman" w:hAnsi="Times New Roman"/>
          <w:b/>
          <w:sz w:val="28"/>
          <w:szCs w:val="28"/>
        </w:rPr>
        <w:t xml:space="preserve">z dnia </w:t>
      </w:r>
      <w:r w:rsidR="00717A3D">
        <w:rPr>
          <w:rFonts w:ascii="Times New Roman" w:hAnsi="Times New Roman"/>
          <w:b/>
          <w:sz w:val="28"/>
          <w:szCs w:val="28"/>
        </w:rPr>
        <w:t>30 kwietnia 2018</w:t>
      </w:r>
    </w:p>
    <w:p w:rsidR="00A56ED3" w:rsidRDefault="00A56ED3" w:rsidP="00A56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7A3D" w:rsidRDefault="00717A3D" w:rsidP="00A56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7A3D" w:rsidRDefault="00717A3D" w:rsidP="00A56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7A3D" w:rsidRPr="00971D82" w:rsidRDefault="00717A3D" w:rsidP="00A56E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ED3" w:rsidRDefault="00593E2D" w:rsidP="00717A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</w:t>
      </w:r>
      <w:r w:rsidR="00A56ED3" w:rsidRPr="00E73207">
        <w:rPr>
          <w:rFonts w:ascii="Times New Roman" w:hAnsi="Times New Roman"/>
          <w:b/>
          <w:sz w:val="24"/>
          <w:szCs w:val="24"/>
        </w:rPr>
        <w:t xml:space="preserve"> sprawie: </w:t>
      </w:r>
      <w:r w:rsidR="00A56ED3">
        <w:rPr>
          <w:rFonts w:ascii="Times New Roman" w:hAnsi="Times New Roman"/>
          <w:b/>
          <w:sz w:val="24"/>
          <w:szCs w:val="24"/>
        </w:rPr>
        <w:t xml:space="preserve">wprowadzenia zasad (polityki) rachunkowości obowiązujący przy realizacji   </w:t>
      </w:r>
    </w:p>
    <w:p w:rsidR="00A56ED3" w:rsidRDefault="00A56ED3" w:rsidP="00717A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projektów</w:t>
      </w:r>
      <w:r w:rsidR="00593E2D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56ED3" w:rsidRPr="00971D82" w:rsidRDefault="00A56ED3" w:rsidP="00717A3D">
      <w:pPr>
        <w:spacing w:after="0" w:line="240" w:lineRule="auto"/>
        <w:jc w:val="both"/>
        <w:rPr>
          <w:rFonts w:ascii="Times New Roman" w:hAnsi="Times New Roman"/>
          <w:b/>
          <w:sz w:val="10"/>
          <w:szCs w:val="10"/>
        </w:rPr>
      </w:pPr>
    </w:p>
    <w:p w:rsidR="00A56ED3" w:rsidRDefault="00A56ED3" w:rsidP="00717A3D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E73207">
        <w:rPr>
          <w:rFonts w:ascii="Times New Roman" w:hAnsi="Times New Roman"/>
          <w:sz w:val="20"/>
          <w:szCs w:val="20"/>
        </w:rPr>
        <w:t xml:space="preserve">Na podstawie art. 10 </w:t>
      </w:r>
      <w:r>
        <w:rPr>
          <w:rFonts w:ascii="Times New Roman" w:hAnsi="Times New Roman"/>
          <w:sz w:val="20"/>
          <w:szCs w:val="20"/>
        </w:rPr>
        <w:t xml:space="preserve">ust. 1 ustawy z dnia 29 września 1994 r. o rachunkowości (j. t. Dz. U. z 2009 r. Nr 152, poz.1223: </w:t>
      </w:r>
      <w:proofErr w:type="spellStart"/>
      <w:r>
        <w:rPr>
          <w:rFonts w:ascii="Times New Roman" w:hAnsi="Times New Roman"/>
          <w:sz w:val="20"/>
          <w:szCs w:val="20"/>
        </w:rPr>
        <w:t>ost</w:t>
      </w:r>
      <w:proofErr w:type="spellEnd"/>
      <w:r>
        <w:rPr>
          <w:rFonts w:ascii="Times New Roman" w:hAnsi="Times New Roman"/>
          <w:sz w:val="20"/>
          <w:szCs w:val="20"/>
        </w:rPr>
        <w:t>. zm. Dz.U. z 2010 r. Nr 47, poz. 278).</w:t>
      </w:r>
    </w:p>
    <w:p w:rsidR="00A56ED3" w:rsidRPr="00971D82" w:rsidRDefault="00A56ED3" w:rsidP="00717A3D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:rsidR="00A56ED3" w:rsidRPr="000D4898" w:rsidRDefault="00A56ED3" w:rsidP="00717A3D">
      <w:pPr>
        <w:jc w:val="both"/>
        <w:rPr>
          <w:rFonts w:ascii="Times New Roman" w:hAnsi="Times New Roman"/>
          <w:b/>
          <w:sz w:val="24"/>
          <w:szCs w:val="24"/>
        </w:rPr>
      </w:pPr>
      <w:r w:rsidRPr="004462C2">
        <w:rPr>
          <w:rFonts w:ascii="Times New Roman" w:hAnsi="Times New Roman"/>
          <w:b/>
          <w:sz w:val="24"/>
          <w:szCs w:val="24"/>
        </w:rPr>
        <w:t>Dodaje się następujące zapisy:</w:t>
      </w:r>
    </w:p>
    <w:p w:rsidR="00A56ED3" w:rsidRDefault="00A56ED3" w:rsidP="00A56E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>§ 1.</w:t>
      </w:r>
    </w:p>
    <w:p w:rsidR="00A56ED3" w:rsidRDefault="00A56ED3" w:rsidP="00717A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990EA3">
        <w:rPr>
          <w:rFonts w:ascii="Times New Roman" w:hAnsi="Times New Roman"/>
          <w:sz w:val="24"/>
          <w:szCs w:val="24"/>
        </w:rPr>
        <w:t>Wprowadza się jako obowiązujące od dnia</w:t>
      </w:r>
      <w:r>
        <w:rPr>
          <w:rFonts w:ascii="Times New Roman" w:hAnsi="Times New Roman"/>
          <w:sz w:val="24"/>
          <w:szCs w:val="24"/>
        </w:rPr>
        <w:t xml:space="preserve"> </w:t>
      </w:r>
      <w:r w:rsidR="00717A3D">
        <w:rPr>
          <w:rFonts w:ascii="Times New Roman" w:hAnsi="Times New Roman"/>
          <w:sz w:val="24"/>
          <w:szCs w:val="24"/>
        </w:rPr>
        <w:t>30 kwietnia 2018</w:t>
      </w:r>
      <w:r>
        <w:rPr>
          <w:rFonts w:ascii="Times New Roman" w:hAnsi="Times New Roman"/>
          <w:sz w:val="24"/>
          <w:szCs w:val="24"/>
        </w:rPr>
        <w:t xml:space="preserve"> roku nowe konta do realizacji p</w:t>
      </w:r>
      <w:r w:rsidR="00463794">
        <w:rPr>
          <w:rFonts w:ascii="Times New Roman" w:hAnsi="Times New Roman"/>
          <w:sz w:val="24"/>
          <w:szCs w:val="24"/>
        </w:rPr>
        <w:t xml:space="preserve">rojektu „Budowa drogi gminnej </w:t>
      </w:r>
      <w:r w:rsidR="00717A3D">
        <w:rPr>
          <w:rFonts w:ascii="Times New Roman" w:hAnsi="Times New Roman"/>
          <w:sz w:val="24"/>
          <w:szCs w:val="24"/>
        </w:rPr>
        <w:t>nr 351308</w:t>
      </w:r>
      <w:r w:rsidR="00064DA0">
        <w:rPr>
          <w:rFonts w:ascii="Times New Roman" w:hAnsi="Times New Roman"/>
          <w:sz w:val="24"/>
          <w:szCs w:val="24"/>
        </w:rPr>
        <w:t>W</w:t>
      </w:r>
      <w:r w:rsidR="00717A3D">
        <w:rPr>
          <w:rFonts w:ascii="Times New Roman" w:hAnsi="Times New Roman"/>
          <w:sz w:val="24"/>
          <w:szCs w:val="24"/>
        </w:rPr>
        <w:t xml:space="preserve"> w m</w:t>
      </w:r>
      <w:r w:rsidR="0084557D">
        <w:rPr>
          <w:rFonts w:ascii="Times New Roman" w:hAnsi="Times New Roman"/>
          <w:sz w:val="24"/>
          <w:szCs w:val="24"/>
        </w:rPr>
        <w:t>iejscowo</w:t>
      </w:r>
      <w:r w:rsidR="00406620">
        <w:rPr>
          <w:rFonts w:ascii="Times New Roman" w:hAnsi="Times New Roman"/>
          <w:sz w:val="24"/>
          <w:szCs w:val="24"/>
        </w:rPr>
        <w:t>ś</w:t>
      </w:r>
      <w:r w:rsidR="0084557D">
        <w:rPr>
          <w:rFonts w:ascii="Times New Roman" w:hAnsi="Times New Roman"/>
          <w:sz w:val="24"/>
          <w:szCs w:val="24"/>
        </w:rPr>
        <w:t>ci</w:t>
      </w:r>
      <w:r w:rsidR="00717A3D">
        <w:rPr>
          <w:rFonts w:ascii="Times New Roman" w:hAnsi="Times New Roman"/>
          <w:sz w:val="24"/>
          <w:szCs w:val="24"/>
        </w:rPr>
        <w:t xml:space="preserve"> Janiszew </w:t>
      </w:r>
      <w:r w:rsidR="00463794">
        <w:rPr>
          <w:rFonts w:ascii="Times New Roman" w:hAnsi="Times New Roman"/>
          <w:sz w:val="24"/>
          <w:szCs w:val="24"/>
        </w:rPr>
        <w:t>”</w:t>
      </w:r>
    </w:p>
    <w:p w:rsidR="00A56ED3" w:rsidRDefault="00A56ED3" w:rsidP="00717A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1 – konta  budżetu z wyznacznikami dla realizacji projektów.</w:t>
      </w:r>
    </w:p>
    <w:p w:rsidR="00A56ED3" w:rsidRDefault="00A56ED3" w:rsidP="00717A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2 – konta jednostki z wyznacznikami dla realizacji projektów.</w:t>
      </w:r>
    </w:p>
    <w:p w:rsidR="00A56ED3" w:rsidRDefault="00A56ED3" w:rsidP="00717A3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3 – podpisy osób upoważnionych do podpisu dokumentów przy realizacji projektu. </w:t>
      </w:r>
    </w:p>
    <w:p w:rsidR="00A56ED3" w:rsidRDefault="00A56ED3" w:rsidP="00A56E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Pr="00662567">
        <w:rPr>
          <w:rFonts w:ascii="Times New Roman" w:hAnsi="Times New Roman"/>
          <w:b/>
          <w:sz w:val="24"/>
          <w:szCs w:val="24"/>
        </w:rPr>
        <w:t>.</w:t>
      </w:r>
    </w:p>
    <w:p w:rsidR="00A56ED3" w:rsidRPr="005729F4" w:rsidRDefault="00A56ED3" w:rsidP="00717A3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D71DC">
        <w:rPr>
          <w:rFonts w:ascii="Times New Roman" w:hAnsi="Times New Roman"/>
          <w:sz w:val="24"/>
          <w:szCs w:val="24"/>
        </w:rPr>
        <w:t>Zasady rachunkowości oraz instrukcje sporządzania, kontroli i obiegu dokumentów</w:t>
      </w:r>
      <w:r>
        <w:rPr>
          <w:rFonts w:ascii="Times New Roman" w:hAnsi="Times New Roman"/>
          <w:sz w:val="24"/>
          <w:szCs w:val="24"/>
        </w:rPr>
        <w:t xml:space="preserve"> księgowych wg Zarządzenia nr 24/2012</w:t>
      </w:r>
    </w:p>
    <w:p w:rsidR="00A56ED3" w:rsidRDefault="00A56ED3" w:rsidP="00A56ED3">
      <w:pPr>
        <w:tabs>
          <w:tab w:val="center" w:pos="453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3</w:t>
      </w:r>
      <w:r w:rsidRPr="00662567">
        <w:rPr>
          <w:rFonts w:ascii="Times New Roman" w:hAnsi="Times New Roman"/>
          <w:b/>
          <w:sz w:val="24"/>
          <w:szCs w:val="24"/>
        </w:rPr>
        <w:t>.</w:t>
      </w:r>
    </w:p>
    <w:p w:rsidR="00A56ED3" w:rsidRPr="00305E37" w:rsidRDefault="00A56ED3" w:rsidP="00717A3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5E37">
        <w:rPr>
          <w:rFonts w:ascii="Times New Roman" w:hAnsi="Times New Roman"/>
          <w:sz w:val="24"/>
          <w:szCs w:val="24"/>
        </w:rPr>
        <w:t xml:space="preserve">Zobowiązuje się wszystkich pracowników Urzędu Gminy zaangażowanych w realizację projektu przestrzegać zasady rachunkowości. </w:t>
      </w:r>
    </w:p>
    <w:p w:rsidR="00A56ED3" w:rsidRDefault="00A56ED3" w:rsidP="00A56ED3">
      <w:pPr>
        <w:tabs>
          <w:tab w:val="center" w:pos="453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4</w:t>
      </w:r>
      <w:r w:rsidRPr="00662567">
        <w:rPr>
          <w:rFonts w:ascii="Times New Roman" w:hAnsi="Times New Roman"/>
          <w:b/>
          <w:sz w:val="24"/>
          <w:szCs w:val="24"/>
        </w:rPr>
        <w:t>.</w:t>
      </w:r>
    </w:p>
    <w:p w:rsidR="00A56ED3" w:rsidRPr="000D4898" w:rsidRDefault="00A56ED3" w:rsidP="00717A3D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990EA3">
        <w:rPr>
          <w:rFonts w:ascii="Times New Roman" w:hAnsi="Times New Roman"/>
          <w:sz w:val="24"/>
          <w:szCs w:val="24"/>
        </w:rPr>
        <w:t>Wykonanie zasad</w:t>
      </w:r>
      <w:r>
        <w:rPr>
          <w:rFonts w:ascii="Times New Roman" w:hAnsi="Times New Roman"/>
          <w:sz w:val="24"/>
          <w:szCs w:val="24"/>
        </w:rPr>
        <w:t xml:space="preserve"> (polityki) rachunkowości powierza się Skarbnikowi Gminy.</w:t>
      </w:r>
    </w:p>
    <w:p w:rsidR="00A56ED3" w:rsidRDefault="00A56ED3" w:rsidP="00A56ED3">
      <w:pPr>
        <w:tabs>
          <w:tab w:val="center" w:pos="4535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662567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5</w:t>
      </w:r>
      <w:r w:rsidRPr="00662567">
        <w:rPr>
          <w:rFonts w:ascii="Times New Roman" w:hAnsi="Times New Roman"/>
          <w:b/>
          <w:sz w:val="24"/>
          <w:szCs w:val="24"/>
        </w:rPr>
        <w:t>.</w:t>
      </w:r>
    </w:p>
    <w:p w:rsidR="00717A3D" w:rsidRDefault="00717A3D" w:rsidP="00A56ED3">
      <w:pPr>
        <w:tabs>
          <w:tab w:val="center" w:pos="4535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717A3D" w:rsidRDefault="00A56ED3" w:rsidP="00717A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D71DC">
        <w:rPr>
          <w:rFonts w:ascii="Times New Roman" w:hAnsi="Times New Roman"/>
          <w:sz w:val="24"/>
          <w:szCs w:val="24"/>
        </w:rPr>
        <w:t>Zarządzenie wchodzi w życie z dniem podpisan</w:t>
      </w:r>
      <w:r>
        <w:rPr>
          <w:rFonts w:ascii="Times New Roman" w:hAnsi="Times New Roman"/>
          <w:sz w:val="24"/>
          <w:szCs w:val="24"/>
        </w:rPr>
        <w:t>ia z mocą obowiązującą od dnia</w:t>
      </w:r>
    </w:p>
    <w:p w:rsidR="00A56ED3" w:rsidRDefault="00A56ED3" w:rsidP="00717A3D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17A3D">
        <w:rPr>
          <w:rFonts w:ascii="Times New Roman" w:hAnsi="Times New Roman"/>
          <w:sz w:val="24"/>
          <w:szCs w:val="24"/>
        </w:rPr>
        <w:t xml:space="preserve">30 kwietnia </w:t>
      </w:r>
      <w:r>
        <w:rPr>
          <w:rFonts w:ascii="Times New Roman" w:hAnsi="Times New Roman"/>
          <w:sz w:val="24"/>
          <w:szCs w:val="24"/>
        </w:rPr>
        <w:t xml:space="preserve"> 201</w:t>
      </w:r>
      <w:r w:rsidR="00717A3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r.</w:t>
      </w:r>
    </w:p>
    <w:p w:rsidR="00717A3D" w:rsidRDefault="00717A3D" w:rsidP="00717A3D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17A3D" w:rsidRPr="00662567" w:rsidRDefault="00717A3D" w:rsidP="00717A3D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A56ED3" w:rsidRDefault="00A56ED3" w:rsidP="00717A3D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717A3D">
        <w:rPr>
          <w:rFonts w:ascii="Times New Roman" w:hAnsi="Times New Roman"/>
          <w:b/>
          <w:sz w:val="24"/>
          <w:szCs w:val="24"/>
        </w:rPr>
        <w:t xml:space="preserve">          </w:t>
      </w:r>
      <w:r w:rsidRPr="00662567">
        <w:rPr>
          <w:rFonts w:ascii="Times New Roman" w:hAnsi="Times New Roman"/>
          <w:b/>
          <w:sz w:val="24"/>
          <w:szCs w:val="24"/>
        </w:rPr>
        <w:t xml:space="preserve"> Wójt Gminy</w:t>
      </w:r>
    </w:p>
    <w:p w:rsidR="00A56ED3" w:rsidRPr="00662567" w:rsidRDefault="00A56ED3" w:rsidP="00A56ED3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56ED3" w:rsidRPr="000D4898" w:rsidRDefault="00A56ED3" w:rsidP="00A56ED3">
      <w:pPr>
        <w:spacing w:after="0" w:line="36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>mgr inż. Sławomir Białkowski</w:t>
      </w:r>
    </w:p>
    <w:p w:rsidR="000F2B70" w:rsidRDefault="000F2B70"/>
    <w:sectPr w:rsidR="000F2B70" w:rsidSect="00971D82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ED3"/>
    <w:rsid w:val="00064DA0"/>
    <w:rsid w:val="000876E6"/>
    <w:rsid w:val="000F2B70"/>
    <w:rsid w:val="002C6360"/>
    <w:rsid w:val="00406620"/>
    <w:rsid w:val="00463794"/>
    <w:rsid w:val="00593E2D"/>
    <w:rsid w:val="00717A3D"/>
    <w:rsid w:val="007E581F"/>
    <w:rsid w:val="0084557D"/>
    <w:rsid w:val="00A454E7"/>
    <w:rsid w:val="00A56ED3"/>
    <w:rsid w:val="00A678C3"/>
    <w:rsid w:val="00B35752"/>
    <w:rsid w:val="00C56734"/>
    <w:rsid w:val="00D66834"/>
    <w:rsid w:val="00EB3A4C"/>
    <w:rsid w:val="00F5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E9767C-BA09-4436-8222-57E6505A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6ED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66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83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Marta Podgórska</cp:lastModifiedBy>
  <cp:revision>2</cp:revision>
  <cp:lastPrinted>2018-06-15T09:48:00Z</cp:lastPrinted>
  <dcterms:created xsi:type="dcterms:W3CDTF">2018-06-26T11:50:00Z</dcterms:created>
  <dcterms:modified xsi:type="dcterms:W3CDTF">2018-06-26T11:50:00Z</dcterms:modified>
</cp:coreProperties>
</file>