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CF" w:rsidRDefault="008631CA" w:rsidP="008631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35/2012</w:t>
      </w:r>
    </w:p>
    <w:p w:rsidR="008631CA" w:rsidRDefault="008631CA" w:rsidP="008631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Wójta Gminy Zakrzew </w:t>
      </w:r>
    </w:p>
    <w:p w:rsidR="008631CA" w:rsidRDefault="008631CA" w:rsidP="008631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18.07.2012r.</w:t>
      </w:r>
    </w:p>
    <w:p w:rsidR="008631CA" w:rsidRDefault="008631CA" w:rsidP="008631CA">
      <w:pPr>
        <w:spacing w:after="0" w:line="240" w:lineRule="auto"/>
        <w:jc w:val="center"/>
        <w:rPr>
          <w:b/>
          <w:sz w:val="24"/>
          <w:szCs w:val="24"/>
        </w:rPr>
      </w:pPr>
    </w:p>
    <w:p w:rsidR="008631CA" w:rsidRDefault="008631CA" w:rsidP="008631CA">
      <w:pPr>
        <w:spacing w:after="0" w:line="240" w:lineRule="auto"/>
        <w:jc w:val="center"/>
        <w:rPr>
          <w:b/>
          <w:sz w:val="24"/>
          <w:szCs w:val="24"/>
        </w:rPr>
      </w:pPr>
    </w:p>
    <w:p w:rsidR="008631CA" w:rsidRDefault="008631CA" w:rsidP="008631CA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zmiany Zarządzenia Nr 28/2011 z dnia 29.03.2011r.</w:t>
      </w:r>
    </w:p>
    <w:p w:rsidR="00CA1C05" w:rsidRDefault="00CA1C05" w:rsidP="008631CA">
      <w:pPr>
        <w:spacing w:after="0" w:line="240" w:lineRule="auto"/>
        <w:jc w:val="both"/>
        <w:rPr>
          <w:sz w:val="24"/>
          <w:szCs w:val="24"/>
        </w:rPr>
      </w:pPr>
    </w:p>
    <w:p w:rsidR="00CA1C05" w:rsidRDefault="00CA1C05" w:rsidP="008631CA">
      <w:pPr>
        <w:spacing w:after="0" w:line="240" w:lineRule="auto"/>
        <w:jc w:val="both"/>
        <w:rPr>
          <w:sz w:val="24"/>
          <w:szCs w:val="24"/>
        </w:rPr>
      </w:pPr>
    </w:p>
    <w:p w:rsidR="00CA1C05" w:rsidRDefault="00CA1C05" w:rsidP="008631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6 ust. 1 ustawy o narodowym zasobie archiwalnym i archiwach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2011r., Nr 123, poz. 698 – tekst jednolity) oraz § 4 ust. 7 Regulaminu Organizacyjnego Urzędu Gminy w Zakrzewie zarządzam, co następuje:</w:t>
      </w:r>
    </w:p>
    <w:p w:rsidR="00CA1C05" w:rsidRDefault="00CA1C05" w:rsidP="008631CA">
      <w:pPr>
        <w:spacing w:after="0" w:line="240" w:lineRule="auto"/>
        <w:jc w:val="both"/>
        <w:rPr>
          <w:sz w:val="24"/>
          <w:szCs w:val="24"/>
        </w:rPr>
      </w:pPr>
    </w:p>
    <w:p w:rsidR="00CA1C05" w:rsidRDefault="00CA1C05" w:rsidP="00CA1C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1</w:t>
      </w:r>
    </w:p>
    <w:p w:rsidR="00CA1C05" w:rsidRDefault="00CA1C05" w:rsidP="00CA1C05">
      <w:pPr>
        <w:spacing w:after="0" w:line="240" w:lineRule="auto"/>
        <w:jc w:val="center"/>
        <w:rPr>
          <w:b/>
          <w:sz w:val="24"/>
          <w:szCs w:val="24"/>
        </w:rPr>
      </w:pPr>
    </w:p>
    <w:p w:rsidR="00CA1C05" w:rsidRDefault="00CA1C05" w:rsidP="00CA1C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Zarządzeniu Nr 28/2</w:t>
      </w:r>
      <w:r w:rsidR="009B2EEA">
        <w:rPr>
          <w:sz w:val="24"/>
          <w:szCs w:val="24"/>
        </w:rPr>
        <w:t>011 Wójta Gminy Zakrzew z dnia 29</w:t>
      </w:r>
      <w:r>
        <w:rPr>
          <w:sz w:val="24"/>
          <w:szCs w:val="24"/>
        </w:rPr>
        <w:t>.0</w:t>
      </w:r>
      <w:r w:rsidR="009B2EEA">
        <w:rPr>
          <w:sz w:val="24"/>
          <w:szCs w:val="24"/>
        </w:rPr>
        <w:t>3</w:t>
      </w:r>
      <w:r>
        <w:rPr>
          <w:sz w:val="24"/>
          <w:szCs w:val="24"/>
        </w:rPr>
        <w:t xml:space="preserve">.2011r. </w:t>
      </w:r>
      <w:r w:rsidR="00906113">
        <w:rPr>
          <w:sz w:val="24"/>
          <w:szCs w:val="24"/>
        </w:rPr>
        <w:t>§ 1 otrzymuje brzmienie:</w:t>
      </w:r>
    </w:p>
    <w:p w:rsidR="00906113" w:rsidRDefault="00906113" w:rsidP="00CA1C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przepływu korespondencji między komórkami Urzędu Gminy, jednostkami organizacyjnymi Gminy i jednostkami zewnętrznymi należy stosować symbole klasyfikacyjne z Jednolitego rzeczowego wykazu akt odpowiadające rzeczowo hasłom klasyfikacyjnym wytwarzanej dokumentacji.</w:t>
      </w:r>
    </w:p>
    <w:p w:rsidR="00906113" w:rsidRDefault="00906113" w:rsidP="00CA1C05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906113" w:rsidRDefault="00906113" w:rsidP="00906113">
      <w:pPr>
        <w:spacing w:after="0" w:line="240" w:lineRule="auto"/>
        <w:jc w:val="center"/>
        <w:rPr>
          <w:b/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powierzam Sekretarzowi Gminy Zakrzew.</w:t>
      </w: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906113" w:rsidRDefault="00906113" w:rsidP="00906113">
      <w:pPr>
        <w:spacing w:after="0" w:line="240" w:lineRule="auto"/>
        <w:jc w:val="center"/>
        <w:rPr>
          <w:b/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podpisania z mocą obowiązującą od 1 lipca 2012r.</w:t>
      </w: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240" w:lineRule="auto"/>
        <w:jc w:val="both"/>
        <w:rPr>
          <w:sz w:val="24"/>
          <w:szCs w:val="24"/>
        </w:rPr>
      </w:pPr>
    </w:p>
    <w:p w:rsidR="00906113" w:rsidRDefault="00906113" w:rsidP="0090611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</w:t>
      </w:r>
    </w:p>
    <w:p w:rsidR="00906113" w:rsidRPr="00906113" w:rsidRDefault="00906113" w:rsidP="0090611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Sławomir Białkowski</w:t>
      </w:r>
      <w:r w:rsidR="005570C0">
        <w:rPr>
          <w:sz w:val="24"/>
          <w:szCs w:val="24"/>
        </w:rPr>
        <w:t xml:space="preserve"> </w:t>
      </w:r>
    </w:p>
    <w:sectPr w:rsidR="00906113" w:rsidRPr="00906113" w:rsidSect="00840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8631CA"/>
    <w:rsid w:val="004D76A4"/>
    <w:rsid w:val="005570C0"/>
    <w:rsid w:val="00840BCF"/>
    <w:rsid w:val="008631CA"/>
    <w:rsid w:val="00906113"/>
    <w:rsid w:val="009B2EEA"/>
    <w:rsid w:val="00CA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0B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6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1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2012-07-18T12:45:00Z</cp:lastPrinted>
  <dcterms:created xsi:type="dcterms:W3CDTF">2012-07-18T11:42:00Z</dcterms:created>
  <dcterms:modified xsi:type="dcterms:W3CDTF">2012-07-19T06:25:00Z</dcterms:modified>
</cp:coreProperties>
</file>