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D72B61">
        <w:rPr>
          <w:b/>
        </w:rPr>
        <w:t>5</w:t>
      </w:r>
      <w:r w:rsidRPr="00510684">
        <w:rPr>
          <w:b/>
        </w:rPr>
        <w:t>/201</w:t>
      </w:r>
      <w:r w:rsidR="005E7DBF">
        <w:rPr>
          <w:b/>
        </w:rPr>
        <w:t>4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</w:t>
      </w:r>
      <w:r w:rsidR="005E7DBF">
        <w:rPr>
          <w:b/>
        </w:rPr>
        <w:t xml:space="preserve">8.07.2014 </w:t>
      </w:r>
      <w:r w:rsidR="00BF4D87">
        <w:rPr>
          <w:b/>
        </w:rPr>
        <w:t>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5E7DBF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5E7DBF">
        <w:t xml:space="preserve"> </w:t>
      </w:r>
      <w:r w:rsidR="005E7DBF">
        <w:br/>
      </w:r>
      <w:r>
        <w:t>(tj. Dz.</w:t>
      </w:r>
      <w:r w:rsidR="005E7DBF">
        <w:t xml:space="preserve"> </w:t>
      </w:r>
      <w:r>
        <w:t xml:space="preserve">U. Nr 118 poz. 112 z 2003r. z </w:t>
      </w:r>
      <w:proofErr w:type="spellStart"/>
      <w:r>
        <w:t>późn</w:t>
      </w:r>
      <w:proofErr w:type="spellEnd"/>
      <w:r>
        <w:t xml:space="preserve">. zm.) Wójt Gminy Zakrzew zarządza, </w:t>
      </w:r>
      <w:r w:rsidR="005E7DBF">
        <w:br/>
      </w:r>
      <w:r>
        <w:t>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5E7DBF">
        <w:rPr>
          <w:b/>
        </w:rPr>
        <w:t>księdza</w:t>
      </w:r>
      <w:r>
        <w:rPr>
          <w:b/>
        </w:rPr>
        <w:t xml:space="preserve"> </w:t>
      </w:r>
      <w:r w:rsidR="00D72B61">
        <w:rPr>
          <w:b/>
        </w:rPr>
        <w:t>Łukasza Filipkowskiego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</w:t>
      </w:r>
      <w:r w:rsidR="005E7DBF">
        <w:rPr>
          <w:b/>
        </w:rPr>
        <w:t>Bochyńska</w:t>
      </w:r>
      <w:r>
        <w:rPr>
          <w:b/>
        </w:rPr>
        <w:t xml:space="preserve">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5E7DBF" w:rsidP="009A64E4">
      <w:pPr>
        <w:numPr>
          <w:ilvl w:val="0"/>
          <w:numId w:val="1"/>
        </w:numPr>
        <w:jc w:val="both"/>
      </w:pPr>
      <w:r>
        <w:rPr>
          <w:b/>
        </w:rPr>
        <w:t>Tomasz Iwańczyk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5E7DBF" w:rsidP="009A64E4">
      <w:pPr>
        <w:numPr>
          <w:ilvl w:val="0"/>
          <w:numId w:val="1"/>
        </w:numPr>
        <w:jc w:val="both"/>
      </w:pPr>
      <w:r>
        <w:rPr>
          <w:b/>
        </w:rPr>
        <w:t>Iwona Chrząstowska</w:t>
      </w:r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D72B61" w:rsidP="009A64E4">
      <w:pPr>
        <w:numPr>
          <w:ilvl w:val="0"/>
          <w:numId w:val="1"/>
        </w:numPr>
        <w:jc w:val="both"/>
      </w:pPr>
      <w:r>
        <w:rPr>
          <w:b/>
        </w:rPr>
        <w:t>Małgorzata Jakubiak</w:t>
      </w:r>
      <w:r w:rsidR="00BF3436">
        <w:rPr>
          <w:b/>
        </w:rPr>
        <w:t xml:space="preserve"> </w:t>
      </w:r>
      <w:r w:rsidR="009A64E4">
        <w:t>- dyrektor Publiczn</w:t>
      </w:r>
      <w:r w:rsidR="005E7DBF">
        <w:t xml:space="preserve">ej Szkoły Podstawowej w </w:t>
      </w:r>
      <w:r>
        <w:t>Wacynie</w:t>
      </w:r>
      <w:r w:rsidR="005E7DBF">
        <w:t xml:space="preserve"> </w:t>
      </w:r>
      <w:r w:rsidR="007A7239">
        <w:t>- członek komisji.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4E4"/>
    <w:rsid w:val="000142A3"/>
    <w:rsid w:val="000B3957"/>
    <w:rsid w:val="00175C06"/>
    <w:rsid w:val="002452C7"/>
    <w:rsid w:val="005E7DBF"/>
    <w:rsid w:val="0069352F"/>
    <w:rsid w:val="007A7239"/>
    <w:rsid w:val="009A64E4"/>
    <w:rsid w:val="00BF3436"/>
    <w:rsid w:val="00BF4D87"/>
    <w:rsid w:val="00D7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2014-07-28T11:06:00Z</cp:lastPrinted>
  <dcterms:created xsi:type="dcterms:W3CDTF">2014-07-28T11:06:00Z</dcterms:created>
  <dcterms:modified xsi:type="dcterms:W3CDTF">2014-07-28T11:06:00Z</dcterms:modified>
</cp:coreProperties>
</file>