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0BA" w:rsidRPr="00D725FF" w:rsidRDefault="00D725FF" w:rsidP="007C70BA">
      <w:pPr>
        <w:pStyle w:val="Tekstpodstawowy"/>
        <w:spacing w:before="60"/>
      </w:pPr>
      <w:r w:rsidRPr="00D725FF">
        <w:t xml:space="preserve">Urząd Gminy Zakrzew </w:t>
      </w:r>
      <w:r w:rsidRPr="00D725FF">
        <w:tab/>
      </w:r>
      <w:r w:rsidRPr="00D725FF">
        <w:tab/>
      </w:r>
      <w:r w:rsidRPr="00D725FF">
        <w:tab/>
      </w:r>
      <w:r w:rsidRPr="00D725FF">
        <w:tab/>
      </w:r>
      <w:r w:rsidRPr="00D725FF">
        <w:tab/>
      </w:r>
      <w:r w:rsidRPr="00D725FF">
        <w:tab/>
        <w:t xml:space="preserve"> </w:t>
      </w:r>
      <w:r w:rsidR="007C70BA" w:rsidRPr="00D725FF">
        <w:t xml:space="preserve">Zakrzew, 29.03.2011 </w:t>
      </w:r>
    </w:p>
    <w:p w:rsidR="007C70BA" w:rsidRDefault="007C70BA" w:rsidP="007C70BA">
      <w:pPr>
        <w:pStyle w:val="Tekstpodstawowy"/>
        <w:spacing w:before="60"/>
        <w:rPr>
          <w:u w:val="single"/>
        </w:rPr>
      </w:pPr>
    </w:p>
    <w:p w:rsidR="007C70BA" w:rsidRDefault="007C70BA" w:rsidP="007C70BA">
      <w:pPr>
        <w:pStyle w:val="Tekstpodstawowy"/>
        <w:spacing w:before="60"/>
        <w:rPr>
          <w:u w:val="single"/>
        </w:rPr>
      </w:pPr>
    </w:p>
    <w:p w:rsidR="00D725FF" w:rsidRDefault="00D725FF" w:rsidP="007C70BA">
      <w:pPr>
        <w:pStyle w:val="Tekstpodstawowy"/>
        <w:spacing w:before="60"/>
        <w:rPr>
          <w:u w:val="single"/>
        </w:rPr>
      </w:pPr>
    </w:p>
    <w:p w:rsidR="00D725FF" w:rsidRPr="00D725FF" w:rsidRDefault="00D725FF" w:rsidP="00D725FF">
      <w:pPr>
        <w:pStyle w:val="Tekstpodstawowy"/>
        <w:spacing w:before="60"/>
        <w:ind w:left="4956"/>
      </w:pPr>
      <w:r w:rsidRPr="00D725FF">
        <w:t xml:space="preserve">Uczestnicy Postępowania </w:t>
      </w:r>
    </w:p>
    <w:p w:rsidR="00D725FF" w:rsidRDefault="00D725FF" w:rsidP="007C70BA">
      <w:pPr>
        <w:pStyle w:val="Tekstpodstawowy"/>
        <w:spacing w:before="60"/>
        <w:rPr>
          <w:u w:val="single"/>
        </w:rPr>
      </w:pPr>
    </w:p>
    <w:p w:rsidR="00D725FF" w:rsidRDefault="00D725FF" w:rsidP="007C70BA">
      <w:pPr>
        <w:pStyle w:val="Tekstpodstawowy"/>
        <w:spacing w:before="60"/>
        <w:rPr>
          <w:u w:val="single"/>
        </w:rPr>
      </w:pPr>
    </w:p>
    <w:p w:rsidR="007C70BA" w:rsidRDefault="007C70BA" w:rsidP="007C70BA">
      <w:pPr>
        <w:pStyle w:val="Tekstpodstawowy"/>
        <w:spacing w:before="60"/>
        <w:rPr>
          <w:u w:val="single"/>
        </w:rPr>
      </w:pPr>
      <w:r w:rsidRPr="00D725FF">
        <w:t>Urząd Gminy Zakrzew informuje</w:t>
      </w:r>
      <w:r w:rsidR="0007580B">
        <w:t>,</w:t>
      </w:r>
      <w:bookmarkStart w:id="0" w:name="_GoBack"/>
      <w:bookmarkEnd w:id="0"/>
      <w:r w:rsidRPr="00D725FF">
        <w:t xml:space="preserve"> że do specyfikacji istotnych warunków zamówienia dodaje się punkt nr  8.1.5  o następującym brzmieniu</w:t>
      </w:r>
      <w:r>
        <w:rPr>
          <w:u w:val="single"/>
        </w:rPr>
        <w:t>:</w:t>
      </w:r>
    </w:p>
    <w:p w:rsidR="007C70BA" w:rsidRDefault="007C70BA" w:rsidP="007C70BA">
      <w:pPr>
        <w:pStyle w:val="Tekstpodstawowy"/>
        <w:spacing w:before="60"/>
        <w:rPr>
          <w:u w:val="single"/>
        </w:rPr>
      </w:pPr>
    </w:p>
    <w:p w:rsidR="007C70BA" w:rsidRPr="007C70BA" w:rsidRDefault="007C70BA" w:rsidP="007C70BA">
      <w:pPr>
        <w:pStyle w:val="Tekstpodstawowy"/>
        <w:spacing w:before="60"/>
        <w:rPr>
          <w:u w:val="single"/>
        </w:rPr>
      </w:pPr>
      <w:r>
        <w:rPr>
          <w:u w:val="single"/>
        </w:rPr>
        <w:t xml:space="preserve">8.1. </w:t>
      </w:r>
      <w:r w:rsidRPr="007C70BA">
        <w:rPr>
          <w:u w:val="single"/>
        </w:rPr>
        <w:t>Informacje dodatkowe o wadium</w:t>
      </w:r>
      <w:r w:rsidR="00B5190B">
        <w:rPr>
          <w:u w:val="single"/>
        </w:rPr>
        <w:t>:</w:t>
      </w:r>
      <w:r w:rsidRPr="007C70BA">
        <w:rPr>
          <w:u w:val="single"/>
        </w:rPr>
        <w:t xml:space="preserve"> </w:t>
      </w:r>
    </w:p>
    <w:p w:rsidR="007C70BA" w:rsidRDefault="007C70BA" w:rsidP="007C70BA">
      <w:pPr>
        <w:pStyle w:val="Tekstpodstawowy"/>
        <w:spacing w:before="60"/>
      </w:pPr>
    </w:p>
    <w:p w:rsidR="007C70BA" w:rsidRPr="000468B2" w:rsidRDefault="00D725FF" w:rsidP="007C70BA">
      <w:pPr>
        <w:pStyle w:val="Tekstpodstawowy"/>
        <w:spacing w:before="60"/>
      </w:pPr>
      <w:r>
        <w:t xml:space="preserve">5 ) </w:t>
      </w:r>
      <w:r w:rsidR="007C70BA" w:rsidRPr="000468B2">
        <w:t xml:space="preserve">Wadium wniesione w formie innej niż pieniężna musi spełniać następujące warunki: </w:t>
      </w:r>
    </w:p>
    <w:p w:rsidR="007C70BA" w:rsidRPr="000468B2" w:rsidRDefault="007C70BA" w:rsidP="007C70BA">
      <w:pPr>
        <w:pStyle w:val="Tekstpodstawowy"/>
        <w:spacing w:before="60"/>
        <w:rPr>
          <w:szCs w:val="24"/>
        </w:rPr>
      </w:pPr>
      <w:r w:rsidRPr="000468B2">
        <w:t xml:space="preserve">- </w:t>
      </w:r>
      <w:r w:rsidRPr="000468B2">
        <w:rPr>
          <w:szCs w:val="24"/>
        </w:rPr>
        <w:t>musi być bezwarunkowa</w:t>
      </w:r>
    </w:p>
    <w:p w:rsidR="007C70BA" w:rsidRPr="000468B2" w:rsidRDefault="007C70BA" w:rsidP="007C70BA">
      <w:pPr>
        <w:pStyle w:val="Tekstpodstawowy"/>
        <w:spacing w:before="60"/>
        <w:rPr>
          <w:szCs w:val="24"/>
        </w:rPr>
      </w:pPr>
      <w:r w:rsidRPr="000468B2">
        <w:rPr>
          <w:szCs w:val="24"/>
        </w:rPr>
        <w:t>- wypłacana na pierwsze wezwanie</w:t>
      </w:r>
    </w:p>
    <w:p w:rsidR="007C70BA" w:rsidRPr="000468B2" w:rsidRDefault="007C70BA" w:rsidP="007C70BA">
      <w:pPr>
        <w:pStyle w:val="Tekstpodstawowy"/>
        <w:spacing w:before="60"/>
        <w:rPr>
          <w:szCs w:val="24"/>
        </w:rPr>
      </w:pPr>
      <w:r w:rsidRPr="000468B2">
        <w:rPr>
          <w:szCs w:val="24"/>
        </w:rPr>
        <w:t xml:space="preserve">- powinna dawać możliwość  skutecznego  ubiegania się o zapłatę </w:t>
      </w:r>
      <w:r w:rsidRPr="000468B2">
        <w:rPr>
          <w:iCs/>
          <w:szCs w:val="24"/>
        </w:rPr>
        <w:t>wadium w sytuacji gdy przyczyna żądania wystąpi do końca dnia jej ważności</w:t>
      </w:r>
      <w:r w:rsidRPr="000468B2">
        <w:rPr>
          <w:szCs w:val="24"/>
        </w:rPr>
        <w:t xml:space="preserve"> - gwarantować możliwość  złożenia  wezwania  do zapłaty  w ciągu  minimum 3 dni od daty jej wygaśnięcia.  </w:t>
      </w:r>
    </w:p>
    <w:p w:rsidR="00AE235C" w:rsidRDefault="00AE235C"/>
    <w:sectPr w:rsidR="00AE23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70693"/>
    <w:multiLevelType w:val="singleLevel"/>
    <w:tmpl w:val="EAE2811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018"/>
    <w:rsid w:val="0007580B"/>
    <w:rsid w:val="007C70BA"/>
    <w:rsid w:val="00AE235C"/>
    <w:rsid w:val="00B41018"/>
    <w:rsid w:val="00B5190B"/>
    <w:rsid w:val="00D7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C70B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C70BA"/>
    <w:rPr>
      <w:rFonts w:ascii="Times New Roman" w:eastAsia="Times New Roman" w:hAnsi="Times New Roman" w:cs="Times New Roman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9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C70B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C70BA"/>
    <w:rPr>
      <w:rFonts w:ascii="Times New Roman" w:eastAsia="Times New Roman" w:hAnsi="Times New Roman" w:cs="Times New Roman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9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4</cp:revision>
  <cp:lastPrinted>2011-06-29T07:47:00Z</cp:lastPrinted>
  <dcterms:created xsi:type="dcterms:W3CDTF">2011-06-29T07:32:00Z</dcterms:created>
  <dcterms:modified xsi:type="dcterms:W3CDTF">2011-06-29T07:52:00Z</dcterms:modified>
</cp:coreProperties>
</file>