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1756">
        <w:rPr>
          <w:rFonts w:ascii="Times New Roman" w:hAnsi="Times New Roman" w:cs="Times New Roman"/>
          <w:b/>
          <w:bCs/>
          <w:sz w:val="26"/>
          <w:szCs w:val="26"/>
        </w:rPr>
        <w:t>Objaśnienia do Wieloletniej Prognozy Finan</w:t>
      </w:r>
      <w:r w:rsidR="00063F23">
        <w:rPr>
          <w:rFonts w:ascii="Times New Roman" w:hAnsi="Times New Roman" w:cs="Times New Roman"/>
          <w:b/>
          <w:bCs/>
          <w:sz w:val="26"/>
          <w:szCs w:val="26"/>
        </w:rPr>
        <w:t>sowej Gminy Zakrzew na lata 2019 – 2025</w:t>
      </w:r>
      <w:r w:rsidRPr="0077175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53279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71756">
        <w:rPr>
          <w:rFonts w:ascii="Times New Roman" w:hAnsi="Times New Roman" w:cs="Times New Roman"/>
          <w:sz w:val="24"/>
          <w:szCs w:val="24"/>
        </w:rPr>
        <w:t>. W Wieloletniej Prog</w:t>
      </w:r>
      <w:r w:rsidR="00063F23">
        <w:rPr>
          <w:rFonts w:ascii="Times New Roman" w:hAnsi="Times New Roman" w:cs="Times New Roman"/>
          <w:sz w:val="24"/>
          <w:szCs w:val="24"/>
        </w:rPr>
        <w:t>nozie Gminy Zakrzew na lata 2019– 2025</w:t>
      </w:r>
      <w:r w:rsidRPr="00771756">
        <w:rPr>
          <w:rFonts w:ascii="Times New Roman" w:hAnsi="Times New Roman" w:cs="Times New Roman"/>
          <w:sz w:val="24"/>
          <w:szCs w:val="24"/>
        </w:rPr>
        <w:t xml:space="preserve"> dokonano aktualizacji prognozowanych dochodów, wydatków, przychodów, rozchodów zgodnie z dokonanymi zmianami w budżecie:</w:t>
      </w:r>
    </w:p>
    <w:p w:rsidR="00771756" w:rsidRDefault="00144282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Zarządzeniem Wójta Gminy nr 37</w:t>
      </w:r>
      <w:r w:rsidR="00A53279">
        <w:rPr>
          <w:rFonts w:ascii="Times New Roman" w:hAnsi="Times New Roman" w:cs="Times New Roman"/>
          <w:sz w:val="24"/>
          <w:szCs w:val="24"/>
        </w:rPr>
        <w:t xml:space="preserve">/2019 z dnia </w:t>
      </w:r>
      <w:r>
        <w:rPr>
          <w:rFonts w:ascii="Times New Roman" w:hAnsi="Times New Roman" w:cs="Times New Roman"/>
          <w:sz w:val="24"/>
          <w:szCs w:val="24"/>
        </w:rPr>
        <w:t>31 lipca</w:t>
      </w:r>
      <w:r w:rsidR="00250ACB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roku, </w:t>
      </w:r>
    </w:p>
    <w:p w:rsidR="00A53279" w:rsidRPr="00A53279" w:rsidRDefault="00A53279" w:rsidP="00A53279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Rady Gminy Nr </w:t>
      </w:r>
      <w:r w:rsidR="006A3762">
        <w:rPr>
          <w:rFonts w:ascii="Times New Roman" w:hAnsi="Times New Roman" w:cs="Times New Roman"/>
          <w:sz w:val="24"/>
          <w:szCs w:val="24"/>
        </w:rPr>
        <w:t>XI</w:t>
      </w:r>
      <w:r w:rsidR="00DD1741">
        <w:rPr>
          <w:rFonts w:ascii="Times New Roman" w:hAnsi="Times New Roman" w:cs="Times New Roman"/>
          <w:sz w:val="24"/>
          <w:szCs w:val="24"/>
        </w:rPr>
        <w:t>/</w:t>
      </w:r>
      <w:r w:rsidR="006A3762">
        <w:rPr>
          <w:rFonts w:ascii="Times New Roman" w:hAnsi="Times New Roman" w:cs="Times New Roman"/>
          <w:sz w:val="24"/>
          <w:szCs w:val="24"/>
        </w:rPr>
        <w:t>96</w:t>
      </w:r>
      <w:r w:rsidR="00DD1741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CE584C">
        <w:rPr>
          <w:rFonts w:ascii="Times New Roman" w:hAnsi="Times New Roman" w:cs="Times New Roman"/>
          <w:sz w:val="24"/>
          <w:szCs w:val="24"/>
        </w:rPr>
        <w:t>26</w:t>
      </w:r>
      <w:r w:rsidR="00144282">
        <w:rPr>
          <w:rFonts w:ascii="Times New Roman" w:hAnsi="Times New Roman" w:cs="Times New Roman"/>
          <w:sz w:val="24"/>
          <w:szCs w:val="24"/>
        </w:rPr>
        <w:t xml:space="preserve"> sierpnia </w:t>
      </w:r>
      <w:r>
        <w:rPr>
          <w:rFonts w:ascii="Times New Roman" w:hAnsi="Times New Roman" w:cs="Times New Roman"/>
          <w:sz w:val="24"/>
          <w:szCs w:val="24"/>
        </w:rPr>
        <w:t xml:space="preserve">2019 roku.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2. Zmiany do punktu II. PROGNOZOWANE DOCHODY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po zmianie wynoszą </w:t>
      </w:r>
      <w:r w:rsidR="006827A2">
        <w:rPr>
          <w:rFonts w:ascii="Times New Roman" w:hAnsi="Times New Roman" w:cs="Times New Roman"/>
          <w:b/>
          <w:bCs/>
          <w:sz w:val="24"/>
          <w:szCs w:val="24"/>
        </w:rPr>
        <w:t>57.08</w:t>
      </w:r>
      <w:r w:rsidR="00705FD0">
        <w:rPr>
          <w:rFonts w:ascii="Times New Roman" w:hAnsi="Times New Roman" w:cs="Times New Roman"/>
          <w:b/>
          <w:bCs/>
          <w:sz w:val="24"/>
          <w:szCs w:val="24"/>
        </w:rPr>
        <w:t>7.546</w:t>
      </w:r>
      <w:r w:rsidRPr="00771756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bieżące </w:t>
      </w:r>
      <w:r w:rsidR="006827A2">
        <w:rPr>
          <w:rFonts w:ascii="Times New Roman" w:hAnsi="Times New Roman" w:cs="Times New Roman"/>
          <w:b/>
          <w:bCs/>
          <w:sz w:val="24"/>
          <w:szCs w:val="24"/>
        </w:rPr>
        <w:t>55.20</w:t>
      </w:r>
      <w:r w:rsidR="00705FD0">
        <w:rPr>
          <w:rFonts w:ascii="Times New Roman" w:hAnsi="Times New Roman" w:cs="Times New Roman"/>
          <w:b/>
          <w:bCs/>
          <w:sz w:val="24"/>
          <w:szCs w:val="24"/>
        </w:rPr>
        <w:t>0.579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majątkowe </w:t>
      </w:r>
      <w:r w:rsidR="00AD76F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5FD0">
        <w:rPr>
          <w:rFonts w:ascii="Times New Roman" w:hAnsi="Times New Roman" w:cs="Times New Roman"/>
          <w:b/>
          <w:bCs/>
          <w:sz w:val="24"/>
          <w:szCs w:val="24"/>
        </w:rPr>
        <w:t>88</w:t>
      </w:r>
      <w:r w:rsidR="00C73834">
        <w:rPr>
          <w:rFonts w:ascii="Times New Roman" w:hAnsi="Times New Roman" w:cs="Times New Roman"/>
          <w:b/>
          <w:bCs/>
          <w:sz w:val="24"/>
          <w:szCs w:val="24"/>
        </w:rPr>
        <w:t>6.967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3. Zmiany do punktu PROGNOZOWANE WYDATKI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po zmianie wynoszą </w:t>
      </w:r>
      <w:r w:rsidR="006827A2">
        <w:rPr>
          <w:rFonts w:ascii="Times New Roman" w:hAnsi="Times New Roman" w:cs="Times New Roman"/>
          <w:b/>
          <w:bCs/>
          <w:sz w:val="24"/>
          <w:szCs w:val="24"/>
        </w:rPr>
        <w:t>62.35</w:t>
      </w:r>
      <w:r w:rsidR="00705FD0">
        <w:rPr>
          <w:rFonts w:ascii="Times New Roman" w:hAnsi="Times New Roman" w:cs="Times New Roman"/>
          <w:b/>
          <w:bCs/>
          <w:sz w:val="24"/>
          <w:szCs w:val="24"/>
        </w:rPr>
        <w:t>5.432</w:t>
      </w:r>
      <w:r w:rsidR="003A6B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771756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bieżące </w:t>
      </w:r>
      <w:r w:rsidR="00705FD0">
        <w:rPr>
          <w:rFonts w:ascii="Times New Roman" w:hAnsi="Times New Roman" w:cs="Times New Roman"/>
          <w:b/>
          <w:bCs/>
          <w:sz w:val="24"/>
          <w:szCs w:val="24"/>
        </w:rPr>
        <w:t>50.</w:t>
      </w:r>
      <w:r w:rsidR="00CA51F7">
        <w:rPr>
          <w:rFonts w:ascii="Times New Roman" w:hAnsi="Times New Roman" w:cs="Times New Roman"/>
          <w:b/>
          <w:bCs/>
          <w:sz w:val="24"/>
          <w:szCs w:val="24"/>
        </w:rPr>
        <w:t>62</w:t>
      </w:r>
      <w:r w:rsidR="006827A2">
        <w:rPr>
          <w:rFonts w:ascii="Times New Roman" w:hAnsi="Times New Roman" w:cs="Times New Roman"/>
          <w:b/>
          <w:bCs/>
          <w:sz w:val="24"/>
          <w:szCs w:val="24"/>
        </w:rPr>
        <w:t>3.353</w:t>
      </w:r>
      <w:r w:rsidR="00AD76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majątkowe </w:t>
      </w:r>
      <w:r w:rsidR="00CA51F7">
        <w:rPr>
          <w:rFonts w:ascii="Times New Roman" w:hAnsi="Times New Roman" w:cs="Times New Roman"/>
          <w:b/>
          <w:bCs/>
          <w:sz w:val="24"/>
          <w:szCs w:val="24"/>
        </w:rPr>
        <w:t>11.73</w:t>
      </w:r>
      <w:r w:rsidR="006827A2">
        <w:rPr>
          <w:rFonts w:ascii="Times New Roman" w:hAnsi="Times New Roman" w:cs="Times New Roman"/>
          <w:b/>
          <w:bCs/>
          <w:sz w:val="24"/>
          <w:szCs w:val="24"/>
        </w:rPr>
        <w:t>2.079</w:t>
      </w:r>
      <w:r w:rsidR="00063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zł.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1756">
        <w:rPr>
          <w:rFonts w:ascii="Times New Roman" w:hAnsi="Times New Roman" w:cs="Times New Roman"/>
          <w:sz w:val="24"/>
          <w:szCs w:val="24"/>
        </w:rPr>
        <w:t xml:space="preserve">.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PROGNOZOWANE PRZYCHODY I ROZCHODY BUDŻETU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Przyjęto następujące wielkości przychodów i rozchodów z uwzględnieniem długu Gminy.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Zmiany przedstawia poniższa tabela. </w:t>
      </w:r>
    </w:p>
    <w:tbl>
      <w:tblPr>
        <w:tblW w:w="10573" w:type="dxa"/>
        <w:tblInd w:w="-684" w:type="dxa"/>
        <w:tblLayout w:type="fixed"/>
        <w:tblLook w:val="0000"/>
      </w:tblPr>
      <w:tblGrid>
        <w:gridCol w:w="568"/>
        <w:gridCol w:w="1241"/>
        <w:gridCol w:w="567"/>
        <w:gridCol w:w="1134"/>
        <w:gridCol w:w="1134"/>
        <w:gridCol w:w="1134"/>
        <w:gridCol w:w="1134"/>
        <w:gridCol w:w="1134"/>
        <w:gridCol w:w="1251"/>
        <w:gridCol w:w="1276"/>
      </w:tblGrid>
      <w:tr w:rsidR="00771756" w:rsidRPr="00771756" w:rsidTr="00063F23">
        <w:trPr>
          <w:trHeight w:val="4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Treść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Jm</w:t>
            </w:r>
            <w:proofErr w:type="spellEnd"/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6827A2" w:rsidP="00380F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57.08</w:t>
            </w:r>
            <w:r w:rsidR="00705FD0">
              <w:rPr>
                <w:rFonts w:ascii="Times New Roman" w:hAnsi="Times New Roman" w:cs="Times New Roman"/>
                <w:sz w:val="18"/>
                <w:szCs w:val="18"/>
              </w:rPr>
              <w:t>7.546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59.256.000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61.409.291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.114.500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60.5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</w:tr>
      <w:tr w:rsidR="00771756" w:rsidRPr="00771756" w:rsidTr="00063F23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Wydatki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6827A2" w:rsidP="00F37B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62.35</w:t>
            </w:r>
            <w:r w:rsidR="00705FD0">
              <w:rPr>
                <w:rFonts w:ascii="Times New Roman" w:hAnsi="Times New Roman" w:cs="Times New Roman"/>
                <w:sz w:val="18"/>
                <w:szCs w:val="18"/>
              </w:rPr>
              <w:t>5.432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56.056.000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C670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56.884.291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57.477.313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.702.076,67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58.844.843,68</w:t>
            </w:r>
          </w:p>
        </w:tc>
      </w:tr>
      <w:tr w:rsidR="00771756" w:rsidRPr="00771756" w:rsidTr="00063F23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Wynik budżetu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220D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5.267.886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3F22CC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525.000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F22C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1.655.156,32</w:t>
            </w:r>
          </w:p>
        </w:tc>
      </w:tr>
      <w:tr w:rsidR="00771756" w:rsidRPr="00771756" w:rsidTr="00063F23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</w:t>
            </w:r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8.571.519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8.265.301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Wolne środki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8455B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 w:rsidRP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</w:tbl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5. Planowana kwota długu </w:t>
      </w:r>
      <w:r w:rsidR="00144282">
        <w:rPr>
          <w:rFonts w:ascii="Times New Roman" w:hAnsi="Times New Roman" w:cs="Times New Roman"/>
          <w:b/>
          <w:bCs/>
          <w:sz w:val="20"/>
          <w:szCs w:val="20"/>
        </w:rPr>
        <w:t>nie uległa zmianie</w:t>
      </w:r>
      <w:r w:rsidR="00DD174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i na dzień 31.12.2019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r. wynosić będzie </w:t>
      </w:r>
      <w:r w:rsidR="00891C44">
        <w:rPr>
          <w:rFonts w:ascii="Times New Roman" w:hAnsi="Times New Roman" w:cs="Times New Roman"/>
          <w:b/>
          <w:bCs/>
          <w:sz w:val="20"/>
          <w:szCs w:val="20"/>
        </w:rPr>
        <w:t>21.7</w:t>
      </w:r>
      <w:r w:rsidR="003A6B8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5220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7523C">
        <w:rPr>
          <w:rFonts w:ascii="Times New Roman" w:hAnsi="Times New Roman" w:cs="Times New Roman"/>
          <w:b/>
          <w:bCs/>
          <w:sz w:val="20"/>
          <w:szCs w:val="20"/>
        </w:rPr>
        <w:t>.579,6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6. Wskaźniki kształtują się na bezpiecznym poziomie. </w:t>
      </w:r>
    </w:p>
    <w:p w:rsidR="000F2B70" w:rsidRDefault="000F2B70"/>
    <w:sectPr w:rsidR="000F2B70" w:rsidSect="00771756">
      <w:pgSz w:w="11906" w:h="16838"/>
      <w:pgMar w:top="1077" w:right="1418" w:bottom="1077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1756"/>
    <w:rsid w:val="000122A2"/>
    <w:rsid w:val="00030660"/>
    <w:rsid w:val="00054F66"/>
    <w:rsid w:val="00063F23"/>
    <w:rsid w:val="000876E6"/>
    <w:rsid w:val="000F14D6"/>
    <w:rsid w:val="000F2B70"/>
    <w:rsid w:val="00127FD2"/>
    <w:rsid w:val="00131EE0"/>
    <w:rsid w:val="00144282"/>
    <w:rsid w:val="0016362B"/>
    <w:rsid w:val="001B58FF"/>
    <w:rsid w:val="00220DA4"/>
    <w:rsid w:val="0023630B"/>
    <w:rsid w:val="00250ACB"/>
    <w:rsid w:val="00274824"/>
    <w:rsid w:val="0028455B"/>
    <w:rsid w:val="002E69F1"/>
    <w:rsid w:val="00324AA5"/>
    <w:rsid w:val="00337504"/>
    <w:rsid w:val="003503A6"/>
    <w:rsid w:val="00366D9E"/>
    <w:rsid w:val="00380F06"/>
    <w:rsid w:val="00384B4D"/>
    <w:rsid w:val="003A6B82"/>
    <w:rsid w:val="003B0221"/>
    <w:rsid w:val="003B741D"/>
    <w:rsid w:val="003F22CC"/>
    <w:rsid w:val="00411164"/>
    <w:rsid w:val="0041258A"/>
    <w:rsid w:val="00423A3D"/>
    <w:rsid w:val="004539FC"/>
    <w:rsid w:val="0048550F"/>
    <w:rsid w:val="004B07DE"/>
    <w:rsid w:val="005362F5"/>
    <w:rsid w:val="0054720B"/>
    <w:rsid w:val="00584E09"/>
    <w:rsid w:val="005D4807"/>
    <w:rsid w:val="0065631A"/>
    <w:rsid w:val="006568F5"/>
    <w:rsid w:val="00661C19"/>
    <w:rsid w:val="00664200"/>
    <w:rsid w:val="006827A2"/>
    <w:rsid w:val="00692653"/>
    <w:rsid w:val="006A3762"/>
    <w:rsid w:val="00705FD0"/>
    <w:rsid w:val="00752200"/>
    <w:rsid w:val="00771756"/>
    <w:rsid w:val="00784EB7"/>
    <w:rsid w:val="00796669"/>
    <w:rsid w:val="007A3DFD"/>
    <w:rsid w:val="007F564D"/>
    <w:rsid w:val="0087259E"/>
    <w:rsid w:val="008855D1"/>
    <w:rsid w:val="00891C44"/>
    <w:rsid w:val="008D452F"/>
    <w:rsid w:val="008D4AC3"/>
    <w:rsid w:val="00947FA9"/>
    <w:rsid w:val="00953519"/>
    <w:rsid w:val="0095796C"/>
    <w:rsid w:val="0097523C"/>
    <w:rsid w:val="00A021A0"/>
    <w:rsid w:val="00A15716"/>
    <w:rsid w:val="00A44022"/>
    <w:rsid w:val="00A454E7"/>
    <w:rsid w:val="00A53279"/>
    <w:rsid w:val="00AB7D99"/>
    <w:rsid w:val="00AD76F4"/>
    <w:rsid w:val="00B15302"/>
    <w:rsid w:val="00B35752"/>
    <w:rsid w:val="00B450E7"/>
    <w:rsid w:val="00B754D3"/>
    <w:rsid w:val="00BE2C10"/>
    <w:rsid w:val="00C10084"/>
    <w:rsid w:val="00C24091"/>
    <w:rsid w:val="00C56734"/>
    <w:rsid w:val="00C670C7"/>
    <w:rsid w:val="00C73834"/>
    <w:rsid w:val="00CA51F7"/>
    <w:rsid w:val="00CE1AA2"/>
    <w:rsid w:val="00CE584C"/>
    <w:rsid w:val="00D30AC7"/>
    <w:rsid w:val="00D82A22"/>
    <w:rsid w:val="00DA5E2D"/>
    <w:rsid w:val="00DD1741"/>
    <w:rsid w:val="00DF7218"/>
    <w:rsid w:val="00E117AE"/>
    <w:rsid w:val="00E7160B"/>
    <w:rsid w:val="00EB3A4C"/>
    <w:rsid w:val="00F37B75"/>
    <w:rsid w:val="00F40475"/>
    <w:rsid w:val="00F652B8"/>
    <w:rsid w:val="00FF0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uiPriority w:val="99"/>
    <w:rsid w:val="00771756"/>
    <w:rPr>
      <w:rFonts w:ascii="Calibri Light" w:hAnsi="Calibri Light" w:cs="Calibri Light"/>
    </w:rPr>
  </w:style>
  <w:style w:type="paragraph" w:styleId="Akapitzlist">
    <w:name w:val="List Paragraph"/>
    <w:basedOn w:val="Normalny"/>
    <w:uiPriority w:val="34"/>
    <w:qFormat/>
    <w:rsid w:val="00A53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D386E-5A1E-475F-9DEE-428DB2250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42</cp:revision>
  <cp:lastPrinted>2019-08-23T08:05:00Z</cp:lastPrinted>
  <dcterms:created xsi:type="dcterms:W3CDTF">2018-12-17T10:02:00Z</dcterms:created>
  <dcterms:modified xsi:type="dcterms:W3CDTF">2019-08-23T08:05:00Z</dcterms:modified>
</cp:coreProperties>
</file>