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DA0" w:rsidRDefault="0087071A" w:rsidP="008C0DA0">
      <w:pPr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Zakrzew , dnia 24 maja</w:t>
      </w:r>
      <w:r w:rsidR="008C0DA0">
        <w:rPr>
          <w:rFonts w:cs="Times New Roman"/>
          <w:szCs w:val="24"/>
        </w:rPr>
        <w:t xml:space="preserve"> 2021r. </w:t>
      </w:r>
    </w:p>
    <w:p w:rsidR="008C0DA0" w:rsidRDefault="008C0DA0" w:rsidP="008C0DA0">
      <w:pPr>
        <w:rPr>
          <w:rFonts w:cs="Times New Roman"/>
          <w:b/>
          <w:szCs w:val="24"/>
        </w:rPr>
      </w:pPr>
    </w:p>
    <w:p w:rsidR="008C0DA0" w:rsidRDefault="008C0DA0" w:rsidP="008C0DA0">
      <w:pPr>
        <w:spacing w:line="240" w:lineRule="auto"/>
        <w:jc w:val="right"/>
        <w:rPr>
          <w:rFonts w:eastAsia="Times New Roman" w:cs="Times New Roman"/>
          <w:b/>
          <w:bCs/>
          <w:szCs w:val="24"/>
          <w:lang w:eastAsia="pl-PL"/>
        </w:rPr>
      </w:pPr>
    </w:p>
    <w:p w:rsidR="008C0DA0" w:rsidRDefault="008C0DA0" w:rsidP="008C0DA0">
      <w:pPr>
        <w:spacing w:line="240" w:lineRule="auto"/>
        <w:jc w:val="center"/>
        <w:rPr>
          <w:rFonts w:eastAsia="Times New Roman" w:cs="Times New Roman"/>
          <w:b/>
          <w:bCs/>
          <w:szCs w:val="24"/>
          <w:lang w:eastAsia="pl-PL"/>
        </w:rPr>
      </w:pPr>
    </w:p>
    <w:p w:rsidR="008C0DA0" w:rsidRDefault="008C0DA0" w:rsidP="008C0DA0">
      <w:pPr>
        <w:spacing w:line="240" w:lineRule="auto"/>
        <w:jc w:val="center"/>
        <w:rPr>
          <w:rFonts w:eastAsia="Times New Roman" w:cs="Times New Roman"/>
          <w:b/>
          <w:bCs/>
          <w:szCs w:val="24"/>
          <w:lang w:eastAsia="pl-PL"/>
        </w:rPr>
      </w:pPr>
    </w:p>
    <w:p w:rsidR="008C0DA0" w:rsidRDefault="008C0DA0" w:rsidP="008C0DA0">
      <w:pPr>
        <w:spacing w:line="240" w:lineRule="auto"/>
        <w:jc w:val="center"/>
        <w:rPr>
          <w:rFonts w:eastAsia="Times New Roman" w:cs="Times New Roman"/>
          <w:b/>
          <w:bCs/>
          <w:szCs w:val="24"/>
          <w:lang w:eastAsia="pl-PL"/>
        </w:rPr>
      </w:pPr>
      <w:r>
        <w:rPr>
          <w:rFonts w:eastAsia="Times New Roman" w:cs="Times New Roman"/>
          <w:b/>
          <w:bCs/>
          <w:szCs w:val="24"/>
          <w:lang w:eastAsia="pl-PL"/>
        </w:rPr>
        <w:t>OBWIESZCZENIE</w:t>
      </w:r>
    </w:p>
    <w:p w:rsidR="008C0DA0" w:rsidRDefault="008C0DA0" w:rsidP="008C0DA0">
      <w:pPr>
        <w:rPr>
          <w:rFonts w:cs="Times New Roman"/>
          <w:b/>
          <w:szCs w:val="24"/>
        </w:rPr>
      </w:pPr>
    </w:p>
    <w:p w:rsidR="008C0DA0" w:rsidRDefault="008C0DA0" w:rsidP="008C0DA0">
      <w:pPr>
        <w:jc w:val="center"/>
        <w:rPr>
          <w:rFonts w:cs="Times New Roman"/>
          <w:b/>
          <w:szCs w:val="24"/>
        </w:rPr>
      </w:pPr>
    </w:p>
    <w:p w:rsidR="008C0DA0" w:rsidRDefault="008C0DA0" w:rsidP="008C0DA0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b/>
          <w:szCs w:val="24"/>
        </w:rPr>
        <w:t xml:space="preserve">Komisja Inwentaryzacyjna podaje do publicznej wiadomości </w:t>
      </w:r>
      <w:r>
        <w:rPr>
          <w:rFonts w:cs="Times New Roman"/>
          <w:szCs w:val="24"/>
        </w:rPr>
        <w:t>wszystkim zainteresowanym, że</w:t>
      </w:r>
      <w:r>
        <w:rPr>
          <w:rFonts w:cs="Times New Roman"/>
          <w:b/>
          <w:szCs w:val="24"/>
        </w:rPr>
        <w:t xml:space="preserve"> </w:t>
      </w:r>
      <w:r>
        <w:rPr>
          <w:rFonts w:cs="Times New Roman"/>
          <w:szCs w:val="24"/>
        </w:rPr>
        <w:t>w Urzędzie Gminy Zakrzew</w:t>
      </w:r>
      <w:r w:rsidR="0087071A">
        <w:rPr>
          <w:rFonts w:cs="Times New Roman"/>
          <w:szCs w:val="24"/>
        </w:rPr>
        <w:t xml:space="preserve"> / pokój nr 25/ od dnia 24 maja </w:t>
      </w:r>
      <w:r>
        <w:rPr>
          <w:rFonts w:cs="Times New Roman"/>
          <w:szCs w:val="24"/>
        </w:rPr>
        <w:t xml:space="preserve">2021r. </w:t>
      </w:r>
      <w:r>
        <w:rPr>
          <w:rFonts w:cs="Times New Roman"/>
          <w:b/>
          <w:szCs w:val="24"/>
        </w:rPr>
        <w:t xml:space="preserve">został wyłożony do publicznego wglądu spis inwentaryzacyjny i mapa wraz z wypisem z rejestru gruntów na działkę nr. 27/2 o powierzchni 0,5700 ha położonej w miejscowości Zakrzew, obręb Zakrzew Kresy, </w:t>
      </w:r>
      <w:r>
        <w:rPr>
          <w:rFonts w:cs="Times New Roman"/>
          <w:szCs w:val="24"/>
        </w:rPr>
        <w:t>Gm. Zakrzew, stanowiąca minie gromadzkie – na okre</w:t>
      </w:r>
      <w:r w:rsidR="0087071A">
        <w:rPr>
          <w:rFonts w:cs="Times New Roman"/>
          <w:szCs w:val="24"/>
        </w:rPr>
        <w:t>s 30 –</w:t>
      </w:r>
      <w:r w:rsidR="007C2247">
        <w:rPr>
          <w:rFonts w:cs="Times New Roman"/>
          <w:szCs w:val="24"/>
        </w:rPr>
        <w:t>tu dni tj. do dnia 24</w:t>
      </w:r>
      <w:bookmarkStart w:id="0" w:name="_GoBack"/>
      <w:bookmarkEnd w:id="0"/>
      <w:r w:rsidR="0087071A">
        <w:rPr>
          <w:rFonts w:cs="Times New Roman"/>
          <w:szCs w:val="24"/>
        </w:rPr>
        <w:t xml:space="preserve"> czerwca </w:t>
      </w:r>
      <w:r>
        <w:rPr>
          <w:rFonts w:cs="Times New Roman"/>
          <w:szCs w:val="24"/>
        </w:rPr>
        <w:t xml:space="preserve">2021r. </w:t>
      </w:r>
    </w:p>
    <w:p w:rsidR="008C0DA0" w:rsidRDefault="008C0DA0" w:rsidP="008C0DA0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Wszyscy zainteresowani mogą sprawdzać te dokumenty w dni pracy Urzędu </w:t>
      </w:r>
      <w:r w:rsidR="0087071A">
        <w:rPr>
          <w:rFonts w:cs="Times New Roman"/>
          <w:szCs w:val="24"/>
        </w:rPr>
        <w:t>Gminy Zakrzew , tj. od 8.00 – 15</w:t>
      </w:r>
      <w:r>
        <w:rPr>
          <w:rFonts w:cs="Times New Roman"/>
          <w:szCs w:val="24"/>
        </w:rPr>
        <w:t>.00 oraz zgłaszać wnioski i zastrzeżenia.</w:t>
      </w:r>
    </w:p>
    <w:p w:rsidR="008C0DA0" w:rsidRDefault="008C0DA0" w:rsidP="008C0DA0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Zastrzeżenia mogą być składane przez osoby, których interes prawny dotyczy ustaleń zawartych w wyłożonych dokumentach.</w:t>
      </w:r>
    </w:p>
    <w:p w:rsidR="008C0DA0" w:rsidRDefault="008C0DA0" w:rsidP="008C0DA0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Zgłaszane zastrzeżenia podlegają rozpatrzeniu przez Komisję Inwentaryzacyjną.</w:t>
      </w:r>
    </w:p>
    <w:p w:rsidR="008C0DA0" w:rsidRDefault="008C0DA0" w:rsidP="008C0DA0">
      <w:pPr>
        <w:spacing w:line="240" w:lineRule="auto"/>
        <w:ind w:firstLine="708"/>
        <w:jc w:val="both"/>
        <w:rPr>
          <w:rFonts w:cs="Times New Roman"/>
          <w:szCs w:val="24"/>
        </w:rPr>
      </w:pPr>
    </w:p>
    <w:p w:rsidR="00C92C1C" w:rsidRPr="008C0DA0" w:rsidRDefault="00C92C1C" w:rsidP="008C0DA0"/>
    <w:sectPr w:rsidR="00C92C1C" w:rsidRPr="008C0D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1B0"/>
    <w:rsid w:val="007C2247"/>
    <w:rsid w:val="0087071A"/>
    <w:rsid w:val="008C0DA0"/>
    <w:rsid w:val="00C721B0"/>
    <w:rsid w:val="00C9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299F0A-1508-41CC-BD48-BA7C8FEFF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21B0"/>
    <w:pPr>
      <w:spacing w:after="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C0D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0D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7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Magdalena Radomska</cp:lastModifiedBy>
  <cp:revision>7</cp:revision>
  <cp:lastPrinted>2021-05-11T08:20:00Z</cp:lastPrinted>
  <dcterms:created xsi:type="dcterms:W3CDTF">2020-11-09T10:34:00Z</dcterms:created>
  <dcterms:modified xsi:type="dcterms:W3CDTF">2021-05-11T08:22:00Z</dcterms:modified>
</cp:coreProperties>
</file>