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BC2" w:rsidRPr="00477BC2" w:rsidRDefault="00477BC2" w:rsidP="00477BC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477BC2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477BC2" w:rsidRPr="00477BC2" w:rsidRDefault="00477BC2" w:rsidP="00477BC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nr 621227-N-2018 z dnia 2018-09-25 r. </w:t>
      </w:r>
    </w:p>
    <w:p w:rsidR="00477BC2" w:rsidRPr="00477BC2" w:rsidRDefault="00477BC2" w:rsidP="00477B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Zakrzew: Budowa świetlicy w m – ci Wacyn – prace projektowe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Usługi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www.zakrzew.pl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Adres strony internetowej pod którym można uzyskać dostęp do narzędzi i urządzeń lub formatów plików, które nie są ogólnie dostępne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Administracja samorządowa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477BC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http://zakrzew.bip.gmina.pl/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złożyć w Urzędzie Gminy Zakrzew, w formie pisemnej pod rygorem nieważności. Ofertę można dostarczyć za pośrednictwem operatora pocztowego, osobiście lub przesyłką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Urząd Gminy Zakrzew, Zakrzew 51, 26-652 Zakrzew, pok. nr 17 (sekretariat)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Budowa świetlicy w m – ci Wacyn – prace projektowe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FEIT.271.1.23.2018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477BC2" w:rsidRPr="00477BC2" w:rsidRDefault="00477BC2" w:rsidP="00477B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Usługi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477BC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opracowanie kompletnej wielobranżowej dokumentacji projektowo – kosztorysowej na budowę świetlicy w m-ci Wacyn Zakres budowy i funkcje: Przedmiotem zamówienia jest opracowanie kompletnej wielobranżowej dokumentacji projektowo – kosztorysowej na dobudowę nowej części obiektu i zagospodarowania terenu po byłej szkole podstawowej we wsi Wacyn gm. Zakrzew. Dokumentacja winna uwzględniać wytyczne funkcjonalne oraz być zgodna z obowiązującymi przepisami, w szczególności z Rozporządzeniem Ministra Infrastruktury z dnia 3 lipca 2003 r. w sprawie szczegółowego zakresu i formy projektu budowlanego (Dz.U. z 2003 r. Nr 120 poz.1133 z późn.zm.) oraz Rozporządzeniem Ministra Infrastruktury z dnia 2 września 2004 r w sprawie szczegółowego zakresu i formy dokumentacji projektowej, specyfikacji technicznych wykonania i odbioru robót budowlanych oraz programu funkcjonalno-użytkowego (Dz.U. z 2004 r. Nr 202 poz. 2072 z </w:t>
      </w:r>
      <w:proofErr w:type="spellStart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 W ramach przedmiotu zamówienia należy opracować: Projekt budowlany uwzględniający wszystkie niezbędne branże, łącznie z projektem zagospodarowania terenu i ogrodzeniem, który stanowić będzie podstawę do wydania decyzji o pozwoleniu na budowę – 5 egzemplarzy + wersja elektroniczna W ramach opracowania należy uzyskać wymagane prawem decyzje. Projekt wykonawczy we wszystkich branżach, który stanowić będzie opis przedmiotu zamówienia w przetargu na realizację inwestycji na podstawie niniejszej dokumentacji – 3 egzemplarze + wersja elektroniczna Specyfikacje techniczne wykonania i odbioru robót budowlanych dla zakresu dokumentacji projektowej w każdej branży – 2 egzemplarze + wersja elektroniczna Kosztorysy inwestorskie dla każdej branży – 2 egzemplarze Przedmiary robót dla każdej branży – 2 egzemplarze + wersja elektroniczna Do projektu budowlanego należy dołączyć: Instrukcję bezpieczeństwa p. </w:t>
      </w:r>
      <w:proofErr w:type="spellStart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>poż</w:t>
      </w:r>
      <w:proofErr w:type="spellEnd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– 2 egzemplarze Inwentaryzację zieleni kolidującej z rozbudową (do usunięcia) – 2 egzemplarze + wersja elektroniczna. Ekspertyzę techniczną istniejącego budynku Charakterystykę energetyczną budynku – 2 egzemplarze + wersja elektroniczna Szczegółowy opis zamówienia zawarty w specyfikacji istotnych warunków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zamówienia Wymagany termin realizacji przedmiotu zamówienia: - projekt budowlany ze wszystkimi uzgodnieniami i opiniami koniecznymi do uzyskania decyzji pozwolenia na budowę– 8 miesięcy od daty zawarcia umowy - projekt wykonawczy oraz pozostałe elementy przedmiotu zamówienia wraz z odbiorem końcowym – 11 miesięcy od daty zawarcia umowy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71220000-6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477BC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11  </w:t>
      </w:r>
      <w:r w:rsidRPr="00477BC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77BC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Zamawiający nie określa warunku udziału w postępowaniu w przedmiotowym zakresie.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Zamawiający przewiduje następujące fakultatywne podstawy wykluczenia: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w terminie 3 dni od dnia zamieszczenia na stronie internetowej informacji, o której mowa w przepisie art. 86 ust. 5 ustawy </w:t>
      </w:r>
      <w:proofErr w:type="spellStart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przekazuje Zamawiającemu oświadczenie o przynależności lub braku przynależności do tej samej grupy kapitałowej, o której mowa w przepisie art. 24 ust. 1 pkt 23 ustawy </w:t>
      </w:r>
      <w:proofErr w:type="spellStart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(według wzoru stanowiącego załącznik nr 4 do SIWZ). Wraz ze złożeniem oświadczenia, Wykonawca może przedstawić dowody, że powiązania z innym wykonawcą nie prowadzą do zakłócenia konkurencji w postępowaniu o udzielenie zamówienia.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III.5.2) W ZAKRESIE KRYTERIÓW SELEKCJI: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Oświadczenia i dokumenty, które wykonawca składa wraz z ofertą: 1. Wykonawca wraz z ofertą składa – aktualne na dzień składania ofert – oświadczenie w zakresie wskazanym przez zamawiającego w SIWZ oraz w ogłoszeniu o zamówieniu, zamieszczone w Biuletynie Zamówień Publicznych (dalej zwane BZP) stanowiące wstępne potwierdzenie, że Wykonawca: - nie podlega wykluczeniu Ww. oświadczenie wykonawca składa w formie pisemnej. Oświadczenie stanowi zał. nr 2 do SIWZ 2.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 3. W przypadku wspólnego ubiegania się o udzielenie zamówienia przez wykonawców, oświadczenie z ust. 1, składa każdy z wykonawców wspólnie ubiegających się o zamówienie. 4. Oferta Wykonawcy (zgodnie ze wzorem załączonym do </w:t>
      </w:r>
      <w:proofErr w:type="spellStart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zał. nr 1) 5. Pełnomocnictwo, dla osoby podpisującej ofertę do podejmowania czynności i zobowiązań w imieniu wykonawcy (jeżeli reprezentuje go pełnomocnik) - oryginał lub kopia poświadczona notarialnie. 6.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Pełnomocnictwo do reprezentowania w postepowaniu lub do reprezentowania w postepowaniu i zawarcia umowy (w przypadku wykonawców wspólnie ubiegających się o udzielenie zamówienia) – oryginał lub kopia potwierdzona notarialnie 7. Dowód wniesienia wadium: - dla prawnie dopuszczonych form wymienionych w rozdz. XI </w:t>
      </w:r>
      <w:proofErr w:type="spellStart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(tj. za wyjątkiem formy pieniężnej) do oferty należy dołączyć oryginały właściwych dokumentów wniesionego wadium, - dla wadium wniesionego w pieniądzu – zaleca się dołączyć kserokopię dokonanego przelewu.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1. Kwota wadium wymagana do wzięcia udziału w postępowaniu: 1 000,00 zł (jeden tysiąc złotych) Nr rachunku bankowego: 80 9147 0009 0021 6906 2000 0006. 2. Dopuszczalne formy wadium: Pieniądz (przelew na rachunek bankowy wskazany powyżej w ust. 1 przez zamawiającego); Poręczenia bankowe lub poręczenia spółdzielczej kasy oszczędnościowo- kredytowej, z tym, że poręczenie kasy jest zawsze poręczeniem pieniężnym; Gwarancje ubezpieczeniowe; Gwarancje bankowe; Poręczenia udzielane przez podmioty, o których mowa w art. 6b ust. 5 pkt 2 ustawy z dnia 9 listopada 2000 r. o utworzeniu Polskiej Agencji Rozwoju Przedsiębiorczości (Dz. U. Nr 109, poz. 1158 z </w:t>
      </w:r>
      <w:proofErr w:type="spellStart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zm.); - Dowód/ dokument potwierdzenie wniesienia wadium należy dołączyć do oferty. Oferta nie zabezpieczona dopuszczoną formą wadium zostanie odrzucona bez rozpatrywania. 3. Wadium wnosi się przed upływem terminu składania ofert. W przypadku wnoszenia wadium w formie pieniężnej za termin wniesienia wadium przyjmuje się datę uznania rachunku bankowego zamawiającego. 4. Wadium będzie zwrócone w terminie i na warunkach wskazanych w art. 46 ustawy - prawo zamówień publicznych z dnia 29 stycznia 2004 roku. 5. Zamawiający zatrzymuje wadium, jeżeli Wykonawca, którego oferta została wybrana: a) odmówi podpisania umowy w sprawie zamówienia publicznego na warunkach określonych w ofercie, b) nie wniesie wymaganego zabezpieczenia należytego </w:t>
      </w:r>
      <w:proofErr w:type="spellStart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>wyko¬nania</w:t>
      </w:r>
      <w:proofErr w:type="spellEnd"/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umowy, c) zawarcie umowy w sprawie zamówienia publicznego stało się niemożliwe z przyczyn leżących po stronie wykonawcy 6. Zamawiający zatrzymuje wadium wraz z odsetkami, jeżeli wykonawca w odpowiedzi na wezwanie, o którym mowa w art. 26 ust. 3 i 3a, z przyczyn leżących po jego stronie, nie złożył oświadczeń lub dokumentów potwierdzających okoliczności, o których mowa w art. 25 ust. 1, oświadczenia, o którym mowa w art. 25a ust. 1, pełnomocnictw lub nie wyraził zgody na poprawienie omyłki, o której mowa w art. 87 ust. 2 pkt 3, co spowodowało brak możliwości wybrania oferty złożonej przez wykonawcę jako najkorzystniejszej.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Kryteria selekcji wykonawców: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nie zamierza zawrzeć umowy ramowej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477BC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Informacje dotyczące wykorzystywanego sprzętu elektronicznego, rozwiązań i specyfikacji technicznych w zakresie połączeń: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Warunki zamknięcia aukcji elektronicznej: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8"/>
        <w:gridCol w:w="1016"/>
      </w:tblGrid>
      <w:tr w:rsidR="00477BC2" w:rsidRPr="00477BC2" w:rsidTr="00477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7BC2" w:rsidRPr="00477BC2" w:rsidRDefault="00477BC2" w:rsidP="00477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77BC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7BC2" w:rsidRPr="00477BC2" w:rsidRDefault="00477BC2" w:rsidP="00477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77BC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477BC2" w:rsidRPr="00477BC2" w:rsidTr="00477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7BC2" w:rsidRPr="00477BC2" w:rsidRDefault="00477BC2" w:rsidP="00477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77BC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7BC2" w:rsidRPr="00477BC2" w:rsidRDefault="00477BC2" w:rsidP="00477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77BC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477BC2" w:rsidRPr="00477BC2" w:rsidTr="00477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7BC2" w:rsidRPr="00477BC2" w:rsidRDefault="00477BC2" w:rsidP="00477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77BC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Doświadczenie osoby skierowanej do realizacji zamówienia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7BC2" w:rsidRPr="00477BC2" w:rsidRDefault="00477BC2" w:rsidP="00477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77BC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30,00</w:t>
            </w:r>
          </w:p>
        </w:tc>
      </w:tr>
      <w:tr w:rsidR="00477BC2" w:rsidRPr="00477BC2" w:rsidTr="00477BC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7BC2" w:rsidRPr="00477BC2" w:rsidRDefault="00477BC2" w:rsidP="00477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77BC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Nadzór autorski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77BC2" w:rsidRPr="00477BC2" w:rsidRDefault="00477BC2" w:rsidP="00477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77BC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10,00</w:t>
            </w:r>
          </w:p>
        </w:tc>
      </w:tr>
    </w:tbl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odpowiadać wszystkie oferty: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Zgodnie ze wzorem umowy stanowiącym załącznik do SIWZ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477BC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2018-10-03, godzina: 09:55,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&gt; Polski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77BC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IV.6.6) Informacje dodatkowe: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77BC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77BC2" w:rsidRPr="00477BC2" w:rsidRDefault="00477BC2" w:rsidP="00477B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7BC2" w:rsidRPr="00477BC2" w:rsidRDefault="00477BC2" w:rsidP="00477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7BC2" w:rsidRDefault="00477BC2" w:rsidP="00477BC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7BC2" w:rsidRDefault="00477BC2" w:rsidP="00477BC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77BC2" w:rsidRPr="00477BC2" w:rsidRDefault="00477BC2" w:rsidP="00477BC2">
      <w:pPr>
        <w:spacing w:after="24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Podpisał</w:t>
      </w:r>
      <w:bookmarkStart w:id="0" w:name="_GoBack"/>
      <w:bookmarkEnd w:id="0"/>
      <w:r w:rsidRPr="00477B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 Sławomir Białkowski </w:t>
      </w:r>
    </w:p>
    <w:p w:rsidR="00477BC2" w:rsidRPr="00477BC2" w:rsidRDefault="00477BC2" w:rsidP="00477BC2">
      <w:pPr>
        <w:spacing w:after="24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77BC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Wójt Gminy Zakrzew </w:t>
      </w:r>
    </w:p>
    <w:p w:rsidR="00477BC2" w:rsidRPr="00477BC2" w:rsidRDefault="00477BC2" w:rsidP="00477BC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477BC2" w:rsidRPr="00477BC2" w:rsidRDefault="00477BC2" w:rsidP="00477BC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477BC2" w:rsidRPr="00477BC2" w:rsidTr="00477BC2">
        <w:trPr>
          <w:tblCellSpacing w:w="15" w:type="dxa"/>
        </w:trPr>
        <w:tc>
          <w:tcPr>
            <w:tcW w:w="0" w:type="auto"/>
            <w:vAlign w:val="center"/>
            <w:hideMark/>
          </w:tcPr>
          <w:p w:rsidR="00477BC2" w:rsidRPr="00477BC2" w:rsidRDefault="00477BC2" w:rsidP="00477BC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477BC2" w:rsidRPr="00477BC2" w:rsidRDefault="00477BC2" w:rsidP="00477BC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477BC2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477BC2" w:rsidRPr="00477BC2" w:rsidRDefault="00477BC2" w:rsidP="00477BC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477BC2">
        <w:rPr>
          <w:rFonts w:ascii="Arial" w:eastAsia="Times New Roman" w:hAnsi="Arial" w:cs="Arial"/>
          <w:vanish/>
          <w:sz w:val="16"/>
          <w:szCs w:val="16"/>
          <w:lang w:eastAsia="pl-PL"/>
        </w:rPr>
        <w:t>Początek formularza</w:t>
      </w:r>
    </w:p>
    <w:p w:rsidR="00477BC2" w:rsidRPr="00477BC2" w:rsidRDefault="00477BC2" w:rsidP="00477BC2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pl-PL"/>
        </w:rPr>
      </w:pPr>
      <w:r w:rsidRPr="00477BC2">
        <w:rPr>
          <w:rFonts w:ascii="Arial" w:eastAsia="Times New Roman" w:hAnsi="Arial" w:cs="Arial"/>
          <w:vanish/>
          <w:sz w:val="16"/>
          <w:szCs w:val="16"/>
          <w:lang w:eastAsia="pl-PL"/>
        </w:rPr>
        <w:t>Dół formularza</w:t>
      </w:r>
    </w:p>
    <w:p w:rsidR="00A21C4F" w:rsidRDefault="00A21C4F"/>
    <w:sectPr w:rsidR="00A21C4F" w:rsidSect="00477BC2">
      <w:pgSz w:w="11906" w:h="16838"/>
      <w:pgMar w:top="1135" w:right="991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94F"/>
    <w:rsid w:val="0001694F"/>
    <w:rsid w:val="00477BC2"/>
    <w:rsid w:val="00A2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0F105-5843-4470-87F0-8EAAB473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5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12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05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26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05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83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44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2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60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9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24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7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0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2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85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62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20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94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40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7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3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14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26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7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5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16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36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8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30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37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40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68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14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55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35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3285</Words>
  <Characters>19710</Characters>
  <Application>Microsoft Office Word</Application>
  <DocSecurity>0</DocSecurity>
  <Lines>164</Lines>
  <Paragraphs>45</Paragraphs>
  <ScaleCrop>false</ScaleCrop>
  <Company/>
  <LinksUpToDate>false</LinksUpToDate>
  <CharactersWithSpaces>22950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dcterms:created xsi:type="dcterms:W3CDTF">2018-09-25T06:58:00Z</dcterms:created>
  <dcterms:modified xsi:type="dcterms:W3CDTF">2018-09-25T07:00:00Z</dcterms:modified>
</cp:coreProperties>
</file>