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32A" w:rsidRPr="00A8732A" w:rsidRDefault="00A8732A" w:rsidP="00A8732A">
      <w:pPr>
        <w:pBdr>
          <w:bottom w:val="single" w:sz="6" w:space="1" w:color="auto"/>
        </w:pBdr>
        <w:spacing w:after="0" w:line="240" w:lineRule="auto"/>
        <w:jc w:val="center"/>
        <w:rPr>
          <w:rFonts w:ascii="Times New Roman" w:eastAsia="Times New Roman" w:hAnsi="Times New Roman" w:cs="Times New Roman"/>
          <w:vanish/>
          <w:lang w:eastAsia="pl-PL"/>
        </w:rPr>
      </w:pPr>
      <w:r w:rsidRPr="00A8732A">
        <w:rPr>
          <w:rFonts w:ascii="Times New Roman" w:eastAsia="Times New Roman" w:hAnsi="Times New Roman" w:cs="Times New Roman"/>
          <w:vanish/>
          <w:lang w:eastAsia="pl-PL"/>
        </w:rPr>
        <w:t>Początek formularza</w:t>
      </w:r>
    </w:p>
    <w:tbl>
      <w:tblPr>
        <w:tblW w:w="6278" w:type="pct"/>
        <w:tblCellSpacing w:w="0" w:type="dxa"/>
        <w:tblInd w:w="-567" w:type="dxa"/>
        <w:tblCellMar>
          <w:left w:w="0" w:type="dxa"/>
          <w:right w:w="0" w:type="dxa"/>
        </w:tblCellMar>
        <w:tblLook w:val="04A0" w:firstRow="1" w:lastRow="0" w:firstColumn="1" w:lastColumn="0" w:noHBand="0" w:noVBand="1"/>
      </w:tblPr>
      <w:tblGrid>
        <w:gridCol w:w="9924"/>
        <w:gridCol w:w="1467"/>
      </w:tblGrid>
      <w:tr w:rsidR="00A8732A" w:rsidRPr="00A8732A" w:rsidTr="00A8732A">
        <w:trPr>
          <w:tblCellSpacing w:w="0" w:type="dxa"/>
        </w:trPr>
        <w:tc>
          <w:tcPr>
            <w:tcW w:w="4356" w:type="pct"/>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p>
          <w:p w:rsidR="00A8732A" w:rsidRPr="00A8732A" w:rsidRDefault="00A8732A" w:rsidP="00A8732A">
            <w:pPr>
              <w:spacing w:before="100" w:beforeAutospacing="1" w:after="100" w:afterAutospacing="1"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Adres strony internetowej, na której zamieszczona będzie specyfikacja istotnych warunków zamówienia (jeżeli dotyczy): </w:t>
            </w:r>
          </w:p>
          <w:p w:rsidR="00A8732A" w:rsidRPr="00A8732A" w:rsidRDefault="00A8732A" w:rsidP="00A8732A">
            <w:pPr>
              <w:spacing w:after="0" w:line="240" w:lineRule="auto"/>
              <w:rPr>
                <w:rFonts w:ascii="Times New Roman" w:eastAsia="Times New Roman" w:hAnsi="Times New Roman" w:cs="Times New Roman"/>
                <w:lang w:eastAsia="pl-PL"/>
              </w:rPr>
            </w:pPr>
            <w:hyperlink r:id="rId4" w:tgtFrame="_blank" w:history="1">
              <w:r w:rsidRPr="00A8732A">
                <w:rPr>
                  <w:rFonts w:ascii="Times New Roman" w:eastAsia="Times New Roman" w:hAnsi="Times New Roman" w:cs="Times New Roman"/>
                  <w:color w:val="0000FF"/>
                  <w:u w:val="single"/>
                  <w:lang w:eastAsia="pl-PL"/>
                </w:rPr>
                <w:t>http://zakrzew.bip.gmina.pl/</w:t>
              </w:r>
            </w:hyperlink>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pict>
                <v:rect id="_x0000_i1025" style="width:0;height:1.5pt" o:hralign="center" o:hrstd="t" o:hr="t" fillcolor="#a0a0a0" stroked="f"/>
              </w:pic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Ogłoszenie nr 366733 - 2016 z dnia 2016-12-14 r. </w:t>
            </w:r>
          </w:p>
          <w:p w:rsidR="00A8732A" w:rsidRPr="00A8732A" w:rsidRDefault="00A8732A" w:rsidP="00A8732A">
            <w:pPr>
              <w:spacing w:after="0" w:line="240" w:lineRule="auto"/>
              <w:jc w:val="center"/>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Zakrzew: Dostawa oleju opałowego lekkiego w 2017r</w:t>
            </w:r>
            <w:r w:rsidRPr="00A8732A">
              <w:rPr>
                <w:rFonts w:ascii="Times New Roman" w:eastAsia="Times New Roman" w:hAnsi="Times New Roman" w:cs="Times New Roman"/>
                <w:lang w:eastAsia="pl-PL"/>
              </w:rPr>
              <w:br/>
              <w:t xml:space="preserve">OGŁOSZENIE O ZAMÓWIENIU - Dostawy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Zamieszczanie ogłoszenia:</w:t>
            </w:r>
            <w:r w:rsidRPr="00A8732A">
              <w:rPr>
                <w:rFonts w:ascii="Times New Roman" w:eastAsia="Times New Roman" w:hAnsi="Times New Roman" w:cs="Times New Roman"/>
                <w:lang w:eastAsia="pl-PL"/>
              </w:rPr>
              <w:t xml:space="preserve"> obowiązkowe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Ogłoszenie dotyczy:</w:t>
            </w:r>
            <w:r w:rsidRPr="00A8732A">
              <w:rPr>
                <w:rFonts w:ascii="Times New Roman" w:eastAsia="Times New Roman" w:hAnsi="Times New Roman" w:cs="Times New Roman"/>
                <w:lang w:eastAsia="pl-PL"/>
              </w:rPr>
              <w:t xml:space="preserve"> zamówienia publicznego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Zamówienie dotyczy projektu lub programu współfinansowanego ze środków Unii Europejskiej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Nazwa projektu lub programu</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t xml:space="preserve">Należy podać minimalny procentowy wskaźnik zatrudnienia osób należących do jednej lub więcej kategorii, o których mowa w art. 22 ust. 2 ustawy </w:t>
            </w:r>
            <w:proofErr w:type="spellStart"/>
            <w:r w:rsidRPr="00A8732A">
              <w:rPr>
                <w:rFonts w:ascii="Times New Roman" w:eastAsia="Times New Roman" w:hAnsi="Times New Roman" w:cs="Times New Roman"/>
                <w:lang w:eastAsia="pl-PL"/>
              </w:rPr>
              <w:t>Pzp</w:t>
            </w:r>
            <w:proofErr w:type="spellEnd"/>
            <w:r w:rsidRPr="00A8732A">
              <w:rPr>
                <w:rFonts w:ascii="Times New Roman" w:eastAsia="Times New Roman" w:hAnsi="Times New Roman" w:cs="Times New Roman"/>
                <w:lang w:eastAsia="pl-PL"/>
              </w:rPr>
              <w:t xml:space="preserve">, nie mniejszy niż 30%, osób zatrudnionych przez zakłady pracy chronionej lub wykonawców albo ich jednostki (w %)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u w:val="single"/>
                <w:lang w:eastAsia="pl-PL"/>
              </w:rPr>
              <w:t>SEKCJA I: ZAMAWIAJĄCY</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Postępowanie przeprowadza centralny zamawiający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Postępowanie przeprowadza podmiot, któremu zamawiający powierzył/powierzyli przeprowadzenie postępowania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Informacje na temat podmiotu któremu zamawiający powierzył/powierzyli prowadzenie postępowania:</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Postępowanie jest przeprowadzane wspólnie przez zamawiających</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t xml:space="preserve">Jeżeli tak, należy wymienić zamawiających, którzy wspólnie przeprowadzają postępowanie oraz podać adresy ich siedzib, krajowe numery identyfikacyjne oraz osoby do kontaktów wraz z danymi do kontaktów: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Postępowanie jest przeprowadzane wspólnie z zamawiającymi z innych państw członkowskich Unii Europejskiej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W przypadku przeprowadzania postępowania wspólnie z zamawiającymi z innych państw członkowskich Unii Europejskiej – mające zastosowanie krajowe prawo zamówień publicznych:</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Informacje dodatkowe:</w:t>
            </w:r>
          </w:p>
          <w:p w:rsidR="00A8732A" w:rsidRPr="00A8732A" w:rsidRDefault="00A8732A" w:rsidP="00A8732A">
            <w:pPr>
              <w:spacing w:after="24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 1) NAZWA I ADRES: </w:t>
            </w:r>
            <w:r w:rsidRPr="00A8732A">
              <w:rPr>
                <w:rFonts w:ascii="Times New Roman" w:eastAsia="Times New Roman" w:hAnsi="Times New Roman" w:cs="Times New Roman"/>
                <w:lang w:eastAsia="pl-PL"/>
              </w:rPr>
              <w:t xml:space="preserve">Gmina Zakrzew, krajowy numer identyfikacyjny 67022407700000, ul. Zakrzew 51  , 26652   Zakrzew, woj. mazowieckie, państwo Polska, tel. 486 105 122, e-mail zakrzew@zakrzew.pl, faks 486 105 143. </w:t>
            </w:r>
            <w:r w:rsidRPr="00A8732A">
              <w:rPr>
                <w:rFonts w:ascii="Times New Roman" w:eastAsia="Times New Roman" w:hAnsi="Times New Roman" w:cs="Times New Roman"/>
                <w:lang w:eastAsia="pl-PL"/>
              </w:rPr>
              <w:br/>
              <w:t>Adres strony internetowej (URL): www.zakrzew.pl</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 2) RODZAJ ZAMAWIAJĄCEGO: </w:t>
            </w:r>
            <w:r w:rsidRPr="00A8732A">
              <w:rPr>
                <w:rFonts w:ascii="Times New Roman" w:eastAsia="Times New Roman" w:hAnsi="Times New Roman" w:cs="Times New Roman"/>
                <w:lang w:eastAsia="pl-PL"/>
              </w:rPr>
              <w:t xml:space="preserve">Administracja samorządowa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I.3) WSPÓLNE UDZIELANIE ZAMÓWIENIA </w:t>
            </w:r>
            <w:r w:rsidRPr="00A8732A">
              <w:rPr>
                <w:rFonts w:ascii="Times New Roman" w:eastAsia="Times New Roman" w:hAnsi="Times New Roman" w:cs="Times New Roman"/>
                <w:b/>
                <w:bCs/>
                <w:i/>
                <w:iCs/>
                <w:lang w:eastAsia="pl-PL"/>
              </w:rPr>
              <w:t>(jeżeli dotyczy)</w:t>
            </w:r>
            <w:r w:rsidRPr="00A8732A">
              <w:rPr>
                <w:rFonts w:ascii="Times New Roman" w:eastAsia="Times New Roman" w:hAnsi="Times New Roman" w:cs="Times New Roman"/>
                <w:b/>
                <w:bCs/>
                <w:lang w:eastAsia="pl-PL"/>
              </w:rPr>
              <w:t xml:space="preserv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w:t>
            </w:r>
            <w:r w:rsidRPr="00A8732A">
              <w:rPr>
                <w:rFonts w:ascii="Times New Roman" w:eastAsia="Times New Roman" w:hAnsi="Times New Roman" w:cs="Times New Roman"/>
                <w:lang w:eastAsia="pl-PL"/>
              </w:rPr>
              <w:lastRenderedPageBreak/>
              <w:t xml:space="preserve">udzielane przez każdego z zamawiających indywidualnie, czy zamówienie zostanie udzielone w imieniu i na rzecz pozostałych zamawiających):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I.4) KOMUNIKACJA: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Nieograniczony, pełny i bezpośredni dostęp do dokumentów z postępowania można uzyskać pod adresem (URL)</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Adres strony internetowej, na której zamieszczona będzie specyfikacja istotnych warunków zamówienia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tak </w:t>
            </w:r>
            <w:r w:rsidRPr="00A8732A">
              <w:rPr>
                <w:rFonts w:ascii="Times New Roman" w:eastAsia="Times New Roman" w:hAnsi="Times New Roman" w:cs="Times New Roman"/>
                <w:lang w:eastAsia="pl-PL"/>
              </w:rPr>
              <w:br/>
              <w:t>http://zakrzew.bip.gmina.pl/</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Dostęp do dokumentów z postępowania jest ograniczony - więcej informacji można uzyskać pod adresem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Oferty lub wnioski o dopuszczenie do udziału w postępowaniu należy przesyłać:</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Elektronicznie</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r w:rsidRPr="00A8732A">
              <w:rPr>
                <w:rFonts w:ascii="Times New Roman" w:eastAsia="Times New Roman" w:hAnsi="Times New Roman" w:cs="Times New Roman"/>
                <w:lang w:eastAsia="pl-PL"/>
              </w:rPr>
              <w:br/>
              <w:t xml:space="preserve">adres </w:t>
            </w:r>
          </w:p>
          <w:p w:rsidR="00A8732A" w:rsidRPr="00A8732A" w:rsidRDefault="00A8732A" w:rsidP="00A8732A">
            <w:pPr>
              <w:spacing w:after="0" w:line="240" w:lineRule="auto"/>
              <w:rPr>
                <w:rFonts w:ascii="Times New Roman" w:eastAsia="Times New Roman" w:hAnsi="Times New Roman" w:cs="Times New Roman"/>
                <w:lang w:eastAsia="pl-PL"/>
              </w:rPr>
            </w:pP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Dopuszczone jest przesłanie ofert lub wniosków o dopuszczenie do udziału w postępowaniu w inny sposób:</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Wymagane jest przesłanie ofert lub wniosków o dopuszczenie do udziału w postępowaniu w inny sposób:</w:t>
            </w:r>
            <w:r w:rsidRPr="00A8732A">
              <w:rPr>
                <w:rFonts w:ascii="Times New Roman" w:eastAsia="Times New Roman" w:hAnsi="Times New Roman" w:cs="Times New Roman"/>
                <w:lang w:eastAsia="pl-PL"/>
              </w:rPr>
              <w:br/>
              <w:t xml:space="preserve">tak </w:t>
            </w:r>
            <w:r w:rsidRPr="00A8732A">
              <w:rPr>
                <w:rFonts w:ascii="Times New Roman" w:eastAsia="Times New Roman" w:hAnsi="Times New Roman" w:cs="Times New Roman"/>
                <w:lang w:eastAsia="pl-PL"/>
              </w:rPr>
              <w:br/>
              <w:t xml:space="preserve">Inny sposób: </w:t>
            </w:r>
            <w:r w:rsidRPr="00A8732A">
              <w:rPr>
                <w:rFonts w:ascii="Times New Roman" w:eastAsia="Times New Roman" w:hAnsi="Times New Roman" w:cs="Times New Roman"/>
                <w:lang w:eastAsia="pl-PL"/>
              </w:rPr>
              <w:br/>
              <w:t>Zgodnie z art. 10c ust. 2 ustawy Prawo zamówień publicznych w związku z art. 18 ustawy z dnia 22 czerwca 2016r. o zmianie ustawy – Prawo zamówień publicznych oraz niektórych innych (Dz.U z 2016r. poz. 1020) ustaw składanie ofert odbywa się za pośrednictwem operatora pocztowego w rozumieniu ustawy z dnia 23 listopada 2012r. – Prawo pocztowe (Dz. U. poz. 1529 oraz z 2015r. poz. 1830), osobiście lub za pośrednictwem posłańca, w formie pisemnej w zamkniętej kopercie.</w:t>
            </w:r>
            <w:r w:rsidRPr="00A8732A">
              <w:rPr>
                <w:rFonts w:ascii="Times New Roman" w:eastAsia="Times New Roman" w:hAnsi="Times New Roman" w:cs="Times New Roman"/>
                <w:lang w:eastAsia="pl-PL"/>
              </w:rPr>
              <w:br/>
              <w:t xml:space="preserve">Adres: </w:t>
            </w:r>
            <w:r w:rsidRPr="00A8732A">
              <w:rPr>
                <w:rFonts w:ascii="Times New Roman" w:eastAsia="Times New Roman" w:hAnsi="Times New Roman" w:cs="Times New Roman"/>
                <w:lang w:eastAsia="pl-PL"/>
              </w:rPr>
              <w:br/>
              <w:t>Urząd Gmin Zakrzew, zakrzew 51 26-652 Zakrzew, pok.17</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Komunikacja elektroniczna wymaga korzystania z narzędzi i urządzeń lub formatów plików, które nie są ogólnie dostępne</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r w:rsidRPr="00A8732A">
              <w:rPr>
                <w:rFonts w:ascii="Times New Roman" w:eastAsia="Times New Roman" w:hAnsi="Times New Roman" w:cs="Times New Roman"/>
                <w:lang w:eastAsia="pl-PL"/>
              </w:rPr>
              <w:br/>
              <w:t xml:space="preserve">Nieograniczony, pełny, bezpośredni i bezpłatny dostęp do tych narzędzi można uzyskać pod adresem: (URL)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u w:val="single"/>
                <w:lang w:eastAsia="pl-PL"/>
              </w:rPr>
              <w:t xml:space="preserve">SEKCJA II: PRZEDMIOT ZAMÓWIENIA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II.1) Nazwa nadana zamówieniu przez zamawiającego: </w:t>
            </w:r>
            <w:r w:rsidRPr="00A8732A">
              <w:rPr>
                <w:rFonts w:ascii="Times New Roman" w:eastAsia="Times New Roman" w:hAnsi="Times New Roman" w:cs="Times New Roman"/>
                <w:lang w:eastAsia="pl-PL"/>
              </w:rPr>
              <w:t>Dostawa oleju opałowego lekkiego w 2017r</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Numer referencyjny: </w:t>
            </w:r>
            <w:r w:rsidRPr="00A8732A">
              <w:rPr>
                <w:rFonts w:ascii="Times New Roman" w:eastAsia="Times New Roman" w:hAnsi="Times New Roman" w:cs="Times New Roman"/>
                <w:lang w:eastAsia="pl-PL"/>
              </w:rPr>
              <w:t>FEIT.271.1.14.2016</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Przed wszczęciem postępowania o udzielenie zamówienia przeprowadzono dialog techniczny </w:t>
            </w:r>
          </w:p>
          <w:p w:rsidR="00A8732A" w:rsidRPr="00A8732A" w:rsidRDefault="00A8732A" w:rsidP="00A8732A">
            <w:pPr>
              <w:spacing w:after="0" w:line="240" w:lineRule="auto"/>
              <w:jc w:val="both"/>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II.2) Rodzaj zamówienia: </w:t>
            </w:r>
            <w:r w:rsidRPr="00A8732A">
              <w:rPr>
                <w:rFonts w:ascii="Times New Roman" w:eastAsia="Times New Roman" w:hAnsi="Times New Roman" w:cs="Times New Roman"/>
                <w:lang w:eastAsia="pl-PL"/>
              </w:rPr>
              <w:t xml:space="preserve">dostawy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II.3) Informacja o możliwości składania ofert częściowych</w:t>
            </w:r>
            <w:r w:rsidRPr="00A8732A">
              <w:rPr>
                <w:rFonts w:ascii="Times New Roman" w:eastAsia="Times New Roman" w:hAnsi="Times New Roman" w:cs="Times New Roman"/>
                <w:lang w:eastAsia="pl-PL"/>
              </w:rPr>
              <w:br/>
              <w:t xml:space="preserve">Zamówienie podzielone jest na części: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II.4) Krótki opis przedmiotu zamówienia </w:t>
            </w:r>
            <w:r w:rsidRPr="00A8732A">
              <w:rPr>
                <w:rFonts w:ascii="Times New Roman" w:eastAsia="Times New Roman" w:hAnsi="Times New Roman" w:cs="Times New Roman"/>
                <w:i/>
                <w:iCs/>
                <w:lang w:eastAsia="pl-PL"/>
              </w:rPr>
              <w:t>(wielkość, zakres, rodzaj i ilość dostaw, usług lub robót budowlanych lub określenie zapotrzebowania i wymagań )</w:t>
            </w:r>
            <w:r w:rsidRPr="00A8732A">
              <w:rPr>
                <w:rFonts w:ascii="Times New Roman" w:eastAsia="Times New Roman" w:hAnsi="Times New Roman" w:cs="Times New Roman"/>
                <w:b/>
                <w:bCs/>
                <w:lang w:eastAsia="pl-PL"/>
              </w:rPr>
              <w:t xml:space="preserve"> a w przypadku partnerstwa innowacyjnego - określenie zapotrzebowania na innowacyjny produkt, usługę lub roboty budowlane: </w:t>
            </w:r>
            <w:r w:rsidRPr="00A8732A">
              <w:rPr>
                <w:rFonts w:ascii="Times New Roman" w:eastAsia="Times New Roman" w:hAnsi="Times New Roman" w:cs="Times New Roman"/>
                <w:lang w:eastAsia="pl-PL"/>
              </w:rPr>
              <w:t xml:space="preserve">1.Przedmiotem zamówienia jest sukcesywna dostawa oleju opałowego lekkiego w ciągu roku 2017. Przewidywana ilość wynosi max 140000 litrów. Miejscem dostaw są n/w obiekty: P.S.P. Zakrzew, P.S.P. Wola Taczowska, P.S.P Dąbrówka Podłężna, P.S.P. Mleczków, Urząd Gminy Zakrzew, Gminna Biblioteka Publiczna w Zakrzewie, Przedszkole Samorządowe w Zakrzewie, Dom Ludowy w Dąbrówce Nagórnej. - Muzeum Rycerstwa w Taczowie 2. </w:t>
            </w:r>
            <w:r w:rsidRPr="00A8732A">
              <w:rPr>
                <w:rFonts w:ascii="Times New Roman" w:eastAsia="Times New Roman" w:hAnsi="Times New Roman" w:cs="Times New Roman"/>
                <w:lang w:eastAsia="pl-PL"/>
              </w:rPr>
              <w:lastRenderedPageBreak/>
              <w:t xml:space="preserve">Wymagania szczegółowe związane z przedmiotem zamówienia: 2.1 Parametry oleju zgodne z normą PN-C-96024:2011: - gęstość w temp.15 0C- max do 860 kg/m3 - temperatura zapłonu – min. 56 </w:t>
            </w:r>
            <w:proofErr w:type="spellStart"/>
            <w:r w:rsidRPr="00A8732A">
              <w:rPr>
                <w:rFonts w:ascii="Times New Roman" w:eastAsia="Times New Roman" w:hAnsi="Times New Roman" w:cs="Times New Roman"/>
                <w:lang w:eastAsia="pl-PL"/>
              </w:rPr>
              <w:t>oC</w:t>
            </w:r>
            <w:proofErr w:type="spellEnd"/>
            <w:r w:rsidRPr="00A8732A">
              <w:rPr>
                <w:rFonts w:ascii="Times New Roman" w:eastAsia="Times New Roman" w:hAnsi="Times New Roman" w:cs="Times New Roman"/>
                <w:lang w:eastAsia="pl-PL"/>
              </w:rPr>
              <w:t xml:space="preserve"> - temperatura płynięcia nie wyższa niż - (-20 0C) - lepkość kinematyczna w temp. 20 0C - nie większa niż 6,00 mm2/s - wartość opałowa - minimum 42,6 MJ/kg - zawartość siarki - max do 0,1 % - barwa czerwona 2.2. Przedmiot zamówienia obejmuje również transport, załadunek i rozładunek oleju na koszt Wykonawcy. Przedmiot zamówienia będzie przewożony transportem Wykonawcy. Wykonawca musi dysponować autocysterną wyposażoną w urządzenie wydawcze z licznikiem - posiadające aktualne świadectwo legalizacji, pompę ssąco-tłoczącą oraz wąż do tankowania o długości umożliwiającej swobodne przepompowanie paliwa do zbiornika. 3. Wymagany termin dostawy: maksymalnie 72 godzin od daty zgłoszenia zapotrzebowania. Zgłoszenia będą dokonywane telefonicznie, potwierdzone pocztą elektroniczna lub faksem. 4. Wymagany termin płatności 14 dni od dnia złożenia faktury.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II.5) Główny kod CPV: </w:t>
            </w:r>
            <w:r w:rsidRPr="00A8732A">
              <w:rPr>
                <w:rFonts w:ascii="Times New Roman" w:eastAsia="Times New Roman" w:hAnsi="Times New Roman" w:cs="Times New Roman"/>
                <w:lang w:eastAsia="pl-PL"/>
              </w:rPr>
              <w:t>09135100-5</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II.6) Całkowita wartość zamówienia </w:t>
            </w:r>
            <w:r w:rsidRPr="00A8732A">
              <w:rPr>
                <w:rFonts w:ascii="Times New Roman" w:eastAsia="Times New Roman" w:hAnsi="Times New Roman" w:cs="Times New Roman"/>
                <w:i/>
                <w:iCs/>
                <w:lang w:eastAsia="pl-PL"/>
              </w:rPr>
              <w:t>(jeżeli zamawiający podaje informacje o wartości zamówienia)</w:t>
            </w:r>
            <w:r w:rsidRPr="00A8732A">
              <w:rPr>
                <w:rFonts w:ascii="Times New Roman" w:eastAsia="Times New Roman" w:hAnsi="Times New Roman" w:cs="Times New Roman"/>
                <w:lang w:eastAsia="pl-PL"/>
              </w:rPr>
              <w:t xml:space="preserve">: </w:t>
            </w:r>
            <w:r w:rsidRPr="00A8732A">
              <w:rPr>
                <w:rFonts w:ascii="Times New Roman" w:eastAsia="Times New Roman" w:hAnsi="Times New Roman" w:cs="Times New Roman"/>
                <w:lang w:eastAsia="pl-PL"/>
              </w:rPr>
              <w:br/>
              <w:t xml:space="preserve">Wartość bez VAT: </w:t>
            </w:r>
            <w:r w:rsidRPr="00A8732A">
              <w:rPr>
                <w:rFonts w:ascii="Times New Roman" w:eastAsia="Times New Roman" w:hAnsi="Times New Roman" w:cs="Times New Roman"/>
                <w:lang w:eastAsia="pl-PL"/>
              </w:rPr>
              <w:br/>
              <w:t xml:space="preserve">Waluta: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i/>
                <w:iCs/>
                <w:lang w:eastAsia="pl-PL"/>
              </w:rPr>
              <w:t>(w przypadku umów ramowych lub dynamicznego systemu zakupów – szacunkowa całkowita maksymalna wartość w całym okresie obowiązywania umowy ramowej lub dynamicznego systemu zakupów)</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II.7) Czy przewiduje się udzielenie zamówień, o których mowa w art. 67 ust. 1 pkt 6 i 7 lub w art. 134 ust. 6 pkt 3 ustawy </w:t>
            </w:r>
            <w:proofErr w:type="spellStart"/>
            <w:r w:rsidRPr="00A8732A">
              <w:rPr>
                <w:rFonts w:ascii="Times New Roman" w:eastAsia="Times New Roman" w:hAnsi="Times New Roman" w:cs="Times New Roman"/>
                <w:b/>
                <w:bCs/>
                <w:lang w:eastAsia="pl-PL"/>
              </w:rPr>
              <w:t>Pzp</w:t>
            </w:r>
            <w:proofErr w:type="spellEnd"/>
            <w:r w:rsidRPr="00A8732A">
              <w:rPr>
                <w:rFonts w:ascii="Times New Roman" w:eastAsia="Times New Roman" w:hAnsi="Times New Roman" w:cs="Times New Roman"/>
                <w:b/>
                <w:bCs/>
                <w:lang w:eastAsia="pl-PL"/>
              </w:rPr>
              <w:t xml:space="preserve">: </w:t>
            </w:r>
            <w:r w:rsidRPr="00A8732A">
              <w:rPr>
                <w:rFonts w:ascii="Times New Roman" w:eastAsia="Times New Roman" w:hAnsi="Times New Roman" w:cs="Times New Roman"/>
                <w:lang w:eastAsia="pl-PL"/>
              </w:rPr>
              <w:t xml:space="preserve">nie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II.8) Okres, w którym realizowane będzie zamówienie lub okres, na który została zawarta umowa ramowa lub okres, na który został ustanowiony dynamiczny system zakupów:</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data zakończenia: 31/12/2017</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II.9) Informacje dodatkowe: </w:t>
            </w:r>
            <w:r w:rsidRPr="00A8732A">
              <w:rPr>
                <w:rFonts w:ascii="Times New Roman" w:eastAsia="Times New Roman" w:hAnsi="Times New Roman" w:cs="Times New Roman"/>
                <w:lang w:eastAsia="pl-PL"/>
              </w:rPr>
              <w:t>Termin realizacji od dnia podpisania umowy do dnia 31.12.2017r</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u w:val="single"/>
                <w:lang w:eastAsia="pl-PL"/>
              </w:rPr>
              <w:t xml:space="preserve">SEKCJA III: INFORMACJE O CHARAKTERZE PRAWNYM, EKONOMICZNYM, FINANSOWYM I TECHNICZNYM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III.1) WARUNKI UDZIAŁU W POSTĘPOWANIU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III.1.1) Kompetencje lub uprawnienia do prowadzenia określonej działalności zawodowej, o ile wynika to z odrębnych przepisów</w:t>
            </w:r>
            <w:r w:rsidRPr="00A8732A">
              <w:rPr>
                <w:rFonts w:ascii="Times New Roman" w:eastAsia="Times New Roman" w:hAnsi="Times New Roman" w:cs="Times New Roman"/>
                <w:lang w:eastAsia="pl-PL"/>
              </w:rPr>
              <w:br/>
              <w:t xml:space="preserve">Określenie warunków: Warunek będzie uznany za spełniony jeżeli wykonawca posiada aktualną koncesję na obrót paliwami ciekłymi wydana przez Prezesa Urzędu Regulacji Energetyki. </w:t>
            </w:r>
            <w:r w:rsidRPr="00A8732A">
              <w:rPr>
                <w:rFonts w:ascii="Times New Roman" w:eastAsia="Times New Roman" w:hAnsi="Times New Roman" w:cs="Times New Roman"/>
                <w:lang w:eastAsia="pl-PL"/>
              </w:rPr>
              <w:br/>
              <w:t xml:space="preserve">Informacje dodatkowe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III.1.2) Sytuacja finansowa lub ekonomiczna </w:t>
            </w:r>
            <w:r w:rsidRPr="00A8732A">
              <w:rPr>
                <w:rFonts w:ascii="Times New Roman" w:eastAsia="Times New Roman" w:hAnsi="Times New Roman" w:cs="Times New Roman"/>
                <w:lang w:eastAsia="pl-PL"/>
              </w:rPr>
              <w:br/>
              <w:t>Określenie warunków: Zamawiający nie precyzuje szczegółowego warunku.</w:t>
            </w:r>
            <w:r w:rsidRPr="00A8732A">
              <w:rPr>
                <w:rFonts w:ascii="Times New Roman" w:eastAsia="Times New Roman" w:hAnsi="Times New Roman" w:cs="Times New Roman"/>
                <w:lang w:eastAsia="pl-PL"/>
              </w:rPr>
              <w:br/>
              <w:t xml:space="preserve">Informacje dodatkowe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III.1.3) Zdolność techniczna lub zawodowa </w:t>
            </w:r>
            <w:r w:rsidRPr="00A8732A">
              <w:rPr>
                <w:rFonts w:ascii="Times New Roman" w:eastAsia="Times New Roman" w:hAnsi="Times New Roman" w:cs="Times New Roman"/>
                <w:lang w:eastAsia="pl-PL"/>
              </w:rPr>
              <w:br/>
              <w:t xml:space="preserve">Określenie warunków: Warunek zostanie uznany za spełniony jeżeli wykonawca wykaże, że w okresie ostatnich trzech lat przed upływem terminu składania ofert, a jeżeli okres prowadzenia działalności jest krótszy - w tym okresie wykonał co najmniej 3 zamówienia, polegające na wielokrotnych dostawach oleju opałowego lekkiego w ilości nie mniejszej niż 50 tys. litrów dla każdego zamówienia. </w:t>
            </w:r>
            <w:r w:rsidRPr="00A8732A">
              <w:rPr>
                <w:rFonts w:ascii="Times New Roman" w:eastAsia="Times New Roman" w:hAnsi="Times New Roman" w:cs="Times New Roman"/>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A8732A">
              <w:rPr>
                <w:rFonts w:ascii="Times New Roman" w:eastAsia="Times New Roman" w:hAnsi="Times New Roman" w:cs="Times New Roman"/>
                <w:lang w:eastAsia="pl-PL"/>
              </w:rPr>
              <w:br/>
              <w:t xml:space="preserve">Informacje dodatkowe: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III.2) PODSTAWY WYKLUCZENIA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III.2.1) Podstawy wykluczenia określone w art. 24 ust. 1 ustawy </w:t>
            </w:r>
            <w:proofErr w:type="spellStart"/>
            <w:r w:rsidRPr="00A8732A">
              <w:rPr>
                <w:rFonts w:ascii="Times New Roman" w:eastAsia="Times New Roman" w:hAnsi="Times New Roman" w:cs="Times New Roman"/>
                <w:b/>
                <w:bCs/>
                <w:lang w:eastAsia="pl-PL"/>
              </w:rPr>
              <w:t>Pzp</w:t>
            </w:r>
            <w:proofErr w:type="spellEnd"/>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III.2.2) Zamawiający przewiduje wykluczenie wykonawcy na podstawie art. 24 ust. 5 ustawy </w:t>
            </w:r>
            <w:proofErr w:type="spellStart"/>
            <w:r w:rsidRPr="00A8732A">
              <w:rPr>
                <w:rFonts w:ascii="Times New Roman" w:eastAsia="Times New Roman" w:hAnsi="Times New Roman" w:cs="Times New Roman"/>
                <w:b/>
                <w:bCs/>
                <w:lang w:eastAsia="pl-PL"/>
              </w:rPr>
              <w:t>Pzp</w:t>
            </w:r>
            <w:proofErr w:type="spellEnd"/>
            <w:r w:rsidRPr="00A8732A">
              <w:rPr>
                <w:rFonts w:ascii="Times New Roman" w:eastAsia="Times New Roman" w:hAnsi="Times New Roman" w:cs="Times New Roman"/>
                <w:lang w:eastAsia="pl-PL"/>
              </w:rPr>
              <w:t xml:space="preserve"> 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III.3) WYKAZ OŚWIADCZEŃ SKŁADANYCH PRZEZ WYKONAWCĘ W CELU WSTĘPNEGO POTWIERDZENIA, ŻE NIE PODLEGA ON WYKLUCZENIU ORAZ SPEŁNIA WARUNKI UDZIAŁU W POSTĘPOWANIU ORAZ SPEŁNIA KRYTERIA SELEKCJI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Oświadczenie o niepodleganiu wykluczeniu oraz spełnianiu warunków udziału w postępowaniu </w:t>
            </w:r>
            <w:r w:rsidRPr="00A8732A">
              <w:rPr>
                <w:rFonts w:ascii="Times New Roman" w:eastAsia="Times New Roman" w:hAnsi="Times New Roman" w:cs="Times New Roman"/>
                <w:lang w:eastAsia="pl-PL"/>
              </w:rPr>
              <w:br/>
              <w:t xml:space="preserve">tak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lastRenderedPageBreak/>
              <w:t xml:space="preserve">Oświadczenie o spełnianiu kryteriów selekcji </w:t>
            </w:r>
            <w:r w:rsidRPr="00A8732A">
              <w:rPr>
                <w:rFonts w:ascii="Times New Roman" w:eastAsia="Times New Roman" w:hAnsi="Times New Roman" w:cs="Times New Roman"/>
                <w:lang w:eastAsia="pl-PL"/>
              </w:rPr>
              <w:b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III.4) WYKAZ OŚWIADCZEŃ LUB DOKUMENTÓW , SKŁADANYCH PRZEZ WYKONAWCĘ W POSTĘPOWANIU NA WEZWANIE ZAMAWIAJACEGO W CELU POTWIERDZENIA OKOLICZNOŚCI, O KTÓRYCH MOWA W ART. 25 UST. 1 PKT 3 USTAWY PZP: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postępowaniu.</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III.5) WYKAZ OŚWIADCZEŃ LUB DOKUMENTÓW SKŁADANYCH PRZEZ WYKONAWCĘ W POSTĘPOWANIU NA WEZWANIE ZAMAWIAJACEGO W CELU POTWIERDZENIA OKOLICZNOŚCI, O KTÓRYCH MOWA W ART. 25 UST. 1 PKT 1 USTAWY PZP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III.5.1) W ZAKRESIE SPEŁNIANIA WARUNKÓW UDZIAŁU W POSTĘPOWANIU:</w:t>
            </w:r>
            <w:r w:rsidRPr="00A8732A">
              <w:rPr>
                <w:rFonts w:ascii="Times New Roman" w:eastAsia="Times New Roman" w:hAnsi="Times New Roman" w:cs="Times New Roman"/>
                <w:lang w:eastAsia="pl-PL"/>
              </w:rPr>
              <w:br/>
              <w:t xml:space="preserve">1) Koncesja na obrót paliwami ciekłymi wydana przez Prezesa Urzędu Regulacji Energetyki. 2) Wykaz dostaw lub usług wykonanych,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III.5.2) W ZAKRESIE KRYTERIÓW SELEKCJI:</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III.6) WYKAZ OŚWIADCZEŃ LUB DOKUMENTÓW SKŁADANYCH PRZEZ WYKONAWCĘ W POSTĘPOWANIU NA WEZWANIE ZAMAWIAJACEGO W CELU POTWIERDZENIA OKOLICZNOŚCI, O KTÓRYCH MOWA W ART. 25 UST. 1 PKT 2 USTAWY PZP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III.7) INNE DOKUMENTY NIE WYMIENIONE W pkt III.3) - III.6)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u w:val="single"/>
                <w:lang w:eastAsia="pl-PL"/>
              </w:rPr>
              <w:t xml:space="preserve">SEKCJA IV: PROCEDURA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 xml:space="preserve">IV.1) OPIS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IV.1.1) Tryb udzielenia zamówienia: </w:t>
            </w:r>
            <w:r w:rsidRPr="00A8732A">
              <w:rPr>
                <w:rFonts w:ascii="Times New Roman" w:eastAsia="Times New Roman" w:hAnsi="Times New Roman" w:cs="Times New Roman"/>
                <w:lang w:eastAsia="pl-PL"/>
              </w:rPr>
              <w:t xml:space="preserve">przetarg nieograniczony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IV.1.2) Zamawiający żąda wniesienia wadium:</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tak, </w:t>
            </w:r>
            <w:r w:rsidRPr="00A8732A">
              <w:rPr>
                <w:rFonts w:ascii="Times New Roman" w:eastAsia="Times New Roman" w:hAnsi="Times New Roman" w:cs="Times New Roman"/>
                <w:lang w:eastAsia="pl-PL"/>
              </w:rPr>
              <w:br/>
              <w:t xml:space="preserve">Informacja na temat wadium </w:t>
            </w:r>
            <w:r w:rsidRPr="00A8732A">
              <w:rPr>
                <w:rFonts w:ascii="Times New Roman" w:eastAsia="Times New Roman" w:hAnsi="Times New Roman" w:cs="Times New Roman"/>
                <w:lang w:eastAsia="pl-PL"/>
              </w:rPr>
              <w:br/>
              <w:t>8000,00PLN (osiem tysięcy złotych)</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IV.1.3) Przewiduje się udzielenie zaliczek na poczet wykonania zamówienia:</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IV.1.4) Wymaga się złożenia ofert w postaci katalogów elektronicznych lub dołączenia do ofert katalogów elektronicznych: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r w:rsidRPr="00A8732A">
              <w:rPr>
                <w:rFonts w:ascii="Times New Roman" w:eastAsia="Times New Roman" w:hAnsi="Times New Roman" w:cs="Times New Roman"/>
                <w:lang w:eastAsia="pl-PL"/>
              </w:rPr>
              <w:br/>
              <w:t xml:space="preserve">Dopuszcza się złożenie ofert w postaci katalogów elektronicznych lub dołączenia do ofert katalogów elektronicznych: </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t xml:space="preserve">Informacje dodatkowe: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IV.1.5.) Wymaga się złożenia oferty wariantowej: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nie </w:t>
            </w:r>
            <w:r w:rsidRPr="00A8732A">
              <w:rPr>
                <w:rFonts w:ascii="Times New Roman" w:eastAsia="Times New Roman" w:hAnsi="Times New Roman" w:cs="Times New Roman"/>
                <w:lang w:eastAsia="pl-PL"/>
              </w:rPr>
              <w:br/>
              <w:t xml:space="preserve">Dopuszcza się złożenie oferty wariantowej </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t xml:space="preserve">Złożenie oferty wariantowej dopuszcza się tylko z jednoczesnym złożeniem oferty zasadniczej: </w:t>
            </w:r>
            <w:r w:rsidRPr="00A8732A">
              <w:rPr>
                <w:rFonts w:ascii="Times New Roman" w:eastAsia="Times New Roman" w:hAnsi="Times New Roman" w:cs="Times New Roman"/>
                <w:lang w:eastAsia="pl-PL"/>
              </w:rPr>
              <w:b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lastRenderedPageBreak/>
              <w:br/>
            </w:r>
            <w:r w:rsidRPr="00A8732A">
              <w:rPr>
                <w:rFonts w:ascii="Times New Roman" w:eastAsia="Times New Roman" w:hAnsi="Times New Roman" w:cs="Times New Roman"/>
                <w:b/>
                <w:bCs/>
                <w:lang w:eastAsia="pl-PL"/>
              </w:rPr>
              <w:t xml:space="preserve">IV.1.6) Przewidywana liczba wykonawców, którzy zostaną zaproszeni do udziału w postępowaniu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i/>
                <w:iCs/>
                <w:lang w:eastAsia="pl-PL"/>
              </w:rPr>
              <w:t xml:space="preserve">(przetarg ograniczony, negocjacje z ogłoszeniem, dialog konkurencyjny, partnerstwo innowacyjne)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Liczba wykonawców  </w:t>
            </w:r>
            <w:r w:rsidRPr="00A8732A">
              <w:rPr>
                <w:rFonts w:ascii="Times New Roman" w:eastAsia="Times New Roman" w:hAnsi="Times New Roman" w:cs="Times New Roman"/>
                <w:lang w:eastAsia="pl-PL"/>
              </w:rPr>
              <w:br/>
              <w:t xml:space="preserve">Przewidywana minimalna liczba wykonawców </w:t>
            </w:r>
            <w:r w:rsidRPr="00A8732A">
              <w:rPr>
                <w:rFonts w:ascii="Times New Roman" w:eastAsia="Times New Roman" w:hAnsi="Times New Roman" w:cs="Times New Roman"/>
                <w:lang w:eastAsia="pl-PL"/>
              </w:rPr>
              <w:br/>
              <w:t>Maksymalna liczba wykonawców  </w:t>
            </w:r>
            <w:r w:rsidRPr="00A8732A">
              <w:rPr>
                <w:rFonts w:ascii="Times New Roman" w:eastAsia="Times New Roman" w:hAnsi="Times New Roman" w:cs="Times New Roman"/>
                <w:lang w:eastAsia="pl-PL"/>
              </w:rPr>
              <w:br/>
              <w:t xml:space="preserve">Kryteria selekcji wykonawców: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IV.1.7) Informacje na temat umowy ramowej lub dynamicznego systemu zakupów: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Umowa ramowa będzie zawarta: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Czy przewiduje się ograniczenie liczby uczestników umowy ramowej: </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t xml:space="preserve">Informacje dodatkowe: </w:t>
            </w:r>
            <w:r w:rsidRPr="00A8732A">
              <w:rPr>
                <w:rFonts w:ascii="Times New Roman" w:eastAsia="Times New Roman" w:hAnsi="Times New Roman" w:cs="Times New Roman"/>
                <w:lang w:eastAsia="pl-PL"/>
              </w:rPr>
              <w:br/>
              <w:t>Zamawiający nie zamierza zawrzeć umowy ramowej.</w:t>
            </w:r>
            <w:r w:rsidRPr="00A8732A">
              <w:rPr>
                <w:rFonts w:ascii="Times New Roman" w:eastAsia="Times New Roman" w:hAnsi="Times New Roman" w:cs="Times New Roman"/>
                <w:lang w:eastAsia="pl-PL"/>
              </w:rPr>
              <w:br/>
              <w:t xml:space="preserve">Zamówienie obejmuje ustanowienie dynamicznego systemu zakupów: </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t xml:space="preserve">Informacje dodatkowe: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W ramach umowy ramowej/dynamicznego systemu zakupów dopuszcza się złożenie ofert w formie katalogów elektronicznych: </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t xml:space="preserve">Przewiduje się pobranie ze złożonych katalogów elektronicznych informacji potrzebnych do sporządzenia ofert w ramach umowy ramowej/dynamicznego systemu zakupów: </w:t>
            </w:r>
            <w:r w:rsidRPr="00A8732A">
              <w:rPr>
                <w:rFonts w:ascii="Times New Roman" w:eastAsia="Times New Roman" w:hAnsi="Times New Roman" w:cs="Times New Roman"/>
                <w:lang w:eastAsia="pl-PL"/>
              </w:rPr>
              <w:br/>
              <w:t xml:space="preserve">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IV.1.8) Aukcja elektroniczna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Przewidziane jest przeprowadzenie aukcji elektronicznej </w:t>
            </w:r>
            <w:r w:rsidRPr="00A8732A">
              <w:rPr>
                <w:rFonts w:ascii="Times New Roman" w:eastAsia="Times New Roman" w:hAnsi="Times New Roman" w:cs="Times New Roman"/>
                <w:i/>
                <w:iCs/>
                <w:lang w:eastAsia="pl-PL"/>
              </w:rPr>
              <w:t xml:space="preserve">(przetarg nieograniczony, przetarg ograniczony, negocjacje z ogłoszeniem) </w:t>
            </w:r>
            <w:r w:rsidRPr="00A8732A">
              <w:rPr>
                <w:rFonts w:ascii="Times New Roman" w:eastAsia="Times New Roman" w:hAnsi="Times New Roman" w:cs="Times New Roman"/>
                <w:lang w:eastAsia="pl-PL"/>
              </w:rPr>
              <w:t xml:space="preserve">nie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Należy wskazać elementy, których wartości będą przedmiotem aukcji elektronicznej: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Przewiduje się ograniczenia co do przedstawionych wartości, wynikające z opisu przedmiotu zamówienia:</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t xml:space="preserve">Należy podać, które informacje zostaną udostępnione wykonawcom w trakcie aukcji elektronicznej oraz jaki będzie termin ich udostępnienia: </w:t>
            </w:r>
            <w:r w:rsidRPr="00A8732A">
              <w:rPr>
                <w:rFonts w:ascii="Times New Roman" w:eastAsia="Times New Roman" w:hAnsi="Times New Roman" w:cs="Times New Roman"/>
                <w:lang w:eastAsia="pl-PL"/>
              </w:rPr>
              <w:br/>
              <w:t xml:space="preserve">Informacje dotyczące przebiegu aukcji elektronicznej: </w:t>
            </w:r>
            <w:r w:rsidRPr="00A8732A">
              <w:rPr>
                <w:rFonts w:ascii="Times New Roman" w:eastAsia="Times New Roman" w:hAnsi="Times New Roman" w:cs="Times New Roman"/>
                <w:lang w:eastAsia="pl-PL"/>
              </w:rPr>
              <w:br/>
              <w:t xml:space="preserve">Jaki jest przewidziany sposób postępowania w toku aukcji elektronicznej i jakie będą warunki, na jakich wykonawcy będą mogli licytować (minimalne wysokości postąpień): </w:t>
            </w:r>
            <w:r w:rsidRPr="00A8732A">
              <w:rPr>
                <w:rFonts w:ascii="Times New Roman" w:eastAsia="Times New Roman" w:hAnsi="Times New Roman" w:cs="Times New Roman"/>
                <w:lang w:eastAsia="pl-PL"/>
              </w:rPr>
              <w:br/>
              <w:t xml:space="preserve">Informacje dotyczące wykorzystywanego sprzętu elektronicznego, rozwiązań i specyfikacji technicznych w zakresie połączeń: </w:t>
            </w:r>
            <w:r w:rsidRPr="00A8732A">
              <w:rPr>
                <w:rFonts w:ascii="Times New Roman" w:eastAsia="Times New Roman" w:hAnsi="Times New Roman" w:cs="Times New Roman"/>
                <w:lang w:eastAsia="pl-PL"/>
              </w:rPr>
              <w:br/>
              <w:t xml:space="preserve">Wymagania dotyczące rejestracji i identyfikacji wykonawców w aukcji elektronicznej: </w:t>
            </w:r>
            <w:r w:rsidRPr="00A8732A">
              <w:rPr>
                <w:rFonts w:ascii="Times New Roman" w:eastAsia="Times New Roman" w:hAnsi="Times New Roman" w:cs="Times New Roman"/>
                <w:lang w:eastAsia="pl-PL"/>
              </w:rPr>
              <w:br/>
              <w:t xml:space="preserve">Informacje o liczbie etapów aukcji elektronicznej i czasie ich trwania: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
              <w:gridCol w:w="1700"/>
            </w:tblGrid>
            <w:tr w:rsidR="00A8732A" w:rsidRPr="00A8732A" w:rsidTr="00A8732A">
              <w:trPr>
                <w:tblCellSpacing w:w="15" w:type="dxa"/>
              </w:trPr>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etap nr</w:t>
                  </w:r>
                </w:p>
              </w:tc>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czas trwania etapu</w:t>
                  </w:r>
                </w:p>
              </w:tc>
            </w:tr>
            <w:tr w:rsidR="00A8732A" w:rsidRPr="00A8732A" w:rsidTr="00A8732A">
              <w:trPr>
                <w:tblCellSpacing w:w="15" w:type="dxa"/>
              </w:trPr>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p>
              </w:tc>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p>
              </w:tc>
            </w:tr>
          </w:tbl>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t xml:space="preserve">Czy wykonawcy, którzy nie złożyli nowych postąpień, zostaną zakwalifikowani do następnego etapu: nie </w:t>
            </w:r>
            <w:r w:rsidRPr="00A8732A">
              <w:rPr>
                <w:rFonts w:ascii="Times New Roman" w:eastAsia="Times New Roman" w:hAnsi="Times New Roman" w:cs="Times New Roman"/>
                <w:lang w:eastAsia="pl-PL"/>
              </w:rPr>
              <w:br/>
              <w:t xml:space="preserve">Warunki zamknięcia aukcji elektronicznej: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IV.2) KRYTERIA OCENY OFERT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IV.2.1) Kryteria oceny ofert: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2"/>
              <w:gridCol w:w="968"/>
            </w:tblGrid>
            <w:tr w:rsidR="00A8732A" w:rsidRPr="00A8732A" w:rsidTr="00A8732A">
              <w:trPr>
                <w:tblCellSpacing w:w="15" w:type="dxa"/>
              </w:trPr>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i/>
                      <w:iCs/>
                      <w:lang w:eastAsia="pl-PL"/>
                    </w:rPr>
                    <w:t>Kryteria</w:t>
                  </w:r>
                </w:p>
              </w:tc>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i/>
                      <w:iCs/>
                      <w:lang w:eastAsia="pl-PL"/>
                    </w:rPr>
                    <w:t>Znaczenie</w:t>
                  </w:r>
                </w:p>
              </w:tc>
            </w:tr>
            <w:tr w:rsidR="00A8732A" w:rsidRPr="00A8732A" w:rsidTr="00A8732A">
              <w:trPr>
                <w:tblCellSpacing w:w="15" w:type="dxa"/>
              </w:trPr>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Cena</w:t>
                  </w:r>
                </w:p>
              </w:tc>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60</w:t>
                  </w:r>
                </w:p>
              </w:tc>
            </w:tr>
            <w:tr w:rsidR="00A8732A" w:rsidRPr="00A8732A" w:rsidTr="00A8732A">
              <w:trPr>
                <w:tblCellSpacing w:w="15" w:type="dxa"/>
              </w:trPr>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Czas dostawy</w:t>
                  </w:r>
                </w:p>
              </w:tc>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30</w:t>
                  </w:r>
                </w:p>
              </w:tc>
            </w:tr>
            <w:tr w:rsidR="00A8732A" w:rsidRPr="00A8732A" w:rsidTr="00A8732A">
              <w:trPr>
                <w:tblCellSpacing w:w="15" w:type="dxa"/>
              </w:trPr>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Termin płatności</w:t>
                  </w:r>
                </w:p>
              </w:tc>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10</w:t>
                  </w:r>
                </w:p>
              </w:tc>
            </w:tr>
          </w:tbl>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lastRenderedPageBreak/>
              <w:br/>
            </w:r>
            <w:r w:rsidRPr="00A8732A">
              <w:rPr>
                <w:rFonts w:ascii="Times New Roman" w:eastAsia="Times New Roman" w:hAnsi="Times New Roman" w:cs="Times New Roman"/>
                <w:b/>
                <w:bCs/>
                <w:lang w:eastAsia="pl-PL"/>
              </w:rPr>
              <w:t xml:space="preserve">IV.2.3) Zastosowanie procedury, o której mowa w art. 24aa ust. 1 ustawy </w:t>
            </w:r>
            <w:proofErr w:type="spellStart"/>
            <w:r w:rsidRPr="00A8732A">
              <w:rPr>
                <w:rFonts w:ascii="Times New Roman" w:eastAsia="Times New Roman" w:hAnsi="Times New Roman" w:cs="Times New Roman"/>
                <w:b/>
                <w:bCs/>
                <w:lang w:eastAsia="pl-PL"/>
              </w:rPr>
              <w:t>Pzp</w:t>
            </w:r>
            <w:proofErr w:type="spellEnd"/>
            <w:r w:rsidRPr="00A8732A">
              <w:rPr>
                <w:rFonts w:ascii="Times New Roman" w:eastAsia="Times New Roman" w:hAnsi="Times New Roman" w:cs="Times New Roman"/>
                <w:b/>
                <w:bCs/>
                <w:lang w:eastAsia="pl-PL"/>
              </w:rPr>
              <w:t xml:space="preserve"> </w:t>
            </w:r>
            <w:r w:rsidRPr="00A8732A">
              <w:rPr>
                <w:rFonts w:ascii="Times New Roman" w:eastAsia="Times New Roman" w:hAnsi="Times New Roman" w:cs="Times New Roman"/>
                <w:lang w:eastAsia="pl-PL"/>
              </w:rPr>
              <w:t xml:space="preserve">(przetarg nieograniczony) </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IV.3) Negocjacje z ogłoszeniem, dialog konkurencyjny, partnerstwo innowacyjne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IV.3.1) Informacje na temat negocjacji z ogłoszeniem</w:t>
            </w:r>
            <w:r w:rsidRPr="00A8732A">
              <w:rPr>
                <w:rFonts w:ascii="Times New Roman" w:eastAsia="Times New Roman" w:hAnsi="Times New Roman" w:cs="Times New Roman"/>
                <w:lang w:eastAsia="pl-PL"/>
              </w:rPr>
              <w:br/>
              <w:t xml:space="preserve">Minimalne wymagania, które muszą spełniać wszystkie oferty: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Przewidziane jest zastrzeżenie prawa do udzielenia zamówienia na podstawie ofert wstępnych bez przeprowadzenia negocjacji nie </w:t>
            </w:r>
            <w:r w:rsidRPr="00A8732A">
              <w:rPr>
                <w:rFonts w:ascii="Times New Roman" w:eastAsia="Times New Roman" w:hAnsi="Times New Roman" w:cs="Times New Roman"/>
                <w:lang w:eastAsia="pl-PL"/>
              </w:rPr>
              <w:br/>
              <w:t xml:space="preserve">Przewidziany jest podział negocjacji na etapy w celu ograniczenia liczby ofert: nie </w:t>
            </w:r>
            <w:r w:rsidRPr="00A8732A">
              <w:rPr>
                <w:rFonts w:ascii="Times New Roman" w:eastAsia="Times New Roman" w:hAnsi="Times New Roman" w:cs="Times New Roman"/>
                <w:lang w:eastAsia="pl-PL"/>
              </w:rPr>
              <w:br/>
              <w:t xml:space="preserve">Należy podać informacje na temat etapów negocjacji (w tym liczbę etapów):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Informacje dodatkowe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IV.3.2) Informacje na temat dialogu konkurencyjnego</w:t>
            </w:r>
            <w:r w:rsidRPr="00A8732A">
              <w:rPr>
                <w:rFonts w:ascii="Times New Roman" w:eastAsia="Times New Roman" w:hAnsi="Times New Roman" w:cs="Times New Roman"/>
                <w:lang w:eastAsia="pl-PL"/>
              </w:rPr>
              <w:br/>
              <w:t xml:space="preserve">Opis potrzeb i wymagań zamawiającego lub informacja o sposobie uzyskania tego opisu: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Informacja o wysokości nagród dla wykonawców, którzy podczas dialogu konkurencyjnego przedstawili rozwiązania stanowiące podstawę do składania ofert, jeżeli zamawiający przewiduje nagrody: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Wstępny harmonogram postępowania: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Podział dialogu na etapy w celu ograniczenia liczby rozwiązań: nie </w:t>
            </w:r>
            <w:r w:rsidRPr="00A8732A">
              <w:rPr>
                <w:rFonts w:ascii="Times New Roman" w:eastAsia="Times New Roman" w:hAnsi="Times New Roman" w:cs="Times New Roman"/>
                <w:lang w:eastAsia="pl-PL"/>
              </w:rPr>
              <w:br/>
              <w:t xml:space="preserve">Należy podać informacje na temat etapów dialogu: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Informacje dodatkowe: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IV.3.3) Informacje na temat partnerstwa innowacyjnego</w:t>
            </w:r>
            <w:r w:rsidRPr="00A8732A">
              <w:rPr>
                <w:rFonts w:ascii="Times New Roman" w:eastAsia="Times New Roman" w:hAnsi="Times New Roman" w:cs="Times New Roman"/>
                <w:lang w:eastAsia="pl-PL"/>
              </w:rPr>
              <w:br/>
              <w:t xml:space="preserve">Elementy opisu przedmiotu zamówienia definiujące minimalne wymagania, którym muszą odpowiadać wszystkie oferty: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Podział negocjacji na etapy w celu ograniczeniu liczby ofert podlegających negocjacjom poprzez zastosowanie kryteriów oceny ofert wskazanych w specyfikacji istotnych warunków zamówienia: </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t xml:space="preserve">Informacje dodatkowe: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IV.4) Licytacja elektroniczna </w:t>
            </w:r>
            <w:r w:rsidRPr="00A8732A">
              <w:rPr>
                <w:rFonts w:ascii="Times New Roman" w:eastAsia="Times New Roman" w:hAnsi="Times New Roman" w:cs="Times New Roman"/>
                <w:lang w:eastAsia="pl-PL"/>
              </w:rPr>
              <w:br/>
              <w:t xml:space="preserve">Adres strony internetowej, na której będzie prowadzona licytacja elektroniczna: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Adres strony internetowej, na której jest dostępny opis przedmiotu zamówienia w licytacji elektronicznej: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Wymagania dotyczące rejestracji i identyfikacji wykonawców w licytacji elektronicznej, w tym wymagania techniczne urządzeń informatycznych: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Sposób postępowania w toku licytacji elektronicznej, w tym określenie minimalnych wysokości postąpień: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Informacje o liczbie etapów licytacji elektronicznej i czasie ich trwania: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
              <w:gridCol w:w="1700"/>
            </w:tblGrid>
            <w:tr w:rsidR="00A8732A" w:rsidRPr="00A8732A" w:rsidTr="00A8732A">
              <w:trPr>
                <w:tblCellSpacing w:w="15" w:type="dxa"/>
              </w:trPr>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etap nr</w:t>
                  </w:r>
                </w:p>
              </w:tc>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czas trwania etapu</w:t>
                  </w:r>
                </w:p>
              </w:tc>
            </w:tr>
            <w:tr w:rsidR="00A8732A" w:rsidRPr="00A8732A" w:rsidTr="00A8732A">
              <w:trPr>
                <w:tblCellSpacing w:w="15" w:type="dxa"/>
              </w:trPr>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p>
              </w:tc>
              <w:tc>
                <w:tcPr>
                  <w:tcW w:w="0" w:type="auto"/>
                  <w:vAlign w:val="center"/>
                  <w:hideMark/>
                </w:tcPr>
                <w:p w:rsidR="00A8732A" w:rsidRPr="00A8732A" w:rsidRDefault="00A8732A" w:rsidP="00A8732A">
                  <w:pPr>
                    <w:spacing w:after="0" w:line="240" w:lineRule="auto"/>
                    <w:rPr>
                      <w:rFonts w:ascii="Times New Roman" w:eastAsia="Times New Roman" w:hAnsi="Times New Roman" w:cs="Times New Roman"/>
                      <w:lang w:eastAsia="pl-PL"/>
                    </w:rPr>
                  </w:pPr>
                </w:p>
              </w:tc>
            </w:tr>
          </w:tbl>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t xml:space="preserve">Wykonawcy, którzy nie złożyli nowych postąpień, zostaną zakwalifikowani do następnego etapu: nie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Termin otwarcia licytacji elektronicznej: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t xml:space="preserve">Termin i warunki zamknięcia licytacji elektronicznej: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t xml:space="preserve">Istotne dla stron postanowienia, które zostaną wprowadzone do treści zawieranej umowy w sprawie zamówienia publicznego, albo ogólne warunki umowy, albo wzór umowy: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lastRenderedPageBreak/>
              <w:br/>
              <w:t xml:space="preserve">Wymagania dotyczące zabezpieczenia należytego wykonania umowy: </w:t>
            </w:r>
          </w:p>
          <w:p w:rsidR="00A8732A" w:rsidRP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lang w:eastAsia="pl-PL"/>
              </w:rPr>
              <w:br/>
              <w:t xml:space="preserve">Informacje dodatkowe: </w:t>
            </w:r>
          </w:p>
          <w:p w:rsidR="00A8732A" w:rsidRDefault="00A8732A" w:rsidP="00A8732A">
            <w:pPr>
              <w:spacing w:after="0" w:line="240" w:lineRule="auto"/>
              <w:rPr>
                <w:rFonts w:ascii="Times New Roman" w:eastAsia="Times New Roman" w:hAnsi="Times New Roman" w:cs="Times New Roman"/>
                <w:lang w:eastAsia="pl-PL"/>
              </w:rPr>
            </w:pPr>
            <w:r w:rsidRPr="00A8732A">
              <w:rPr>
                <w:rFonts w:ascii="Times New Roman" w:eastAsia="Times New Roman" w:hAnsi="Times New Roman" w:cs="Times New Roman"/>
                <w:b/>
                <w:bCs/>
                <w:lang w:eastAsia="pl-PL"/>
              </w:rPr>
              <w:t>IV.5) ZMIANA UMOWY</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Przewiduje się istotne zmiany postanowień zawartej umowy w stosunku do treści oferty, na podstawie której dokonano wyboru wykonawcy:</w:t>
            </w:r>
            <w:r w:rsidRPr="00A8732A">
              <w:rPr>
                <w:rFonts w:ascii="Times New Roman" w:eastAsia="Times New Roman" w:hAnsi="Times New Roman" w:cs="Times New Roman"/>
                <w:lang w:eastAsia="pl-PL"/>
              </w:rPr>
              <w:t xml:space="preserve"> tak </w:t>
            </w:r>
            <w:r w:rsidRPr="00A8732A">
              <w:rPr>
                <w:rFonts w:ascii="Times New Roman" w:eastAsia="Times New Roman" w:hAnsi="Times New Roman" w:cs="Times New Roman"/>
                <w:lang w:eastAsia="pl-PL"/>
              </w:rPr>
              <w:br/>
              <w:t xml:space="preserve">Należy wskazać zakres, charakter zmian oraz warunki wprowadzenia zmian: </w:t>
            </w:r>
            <w:r w:rsidRPr="00A8732A">
              <w:rPr>
                <w:rFonts w:ascii="Times New Roman" w:eastAsia="Times New Roman" w:hAnsi="Times New Roman" w:cs="Times New Roman"/>
                <w:lang w:eastAsia="pl-PL"/>
              </w:rPr>
              <w:br/>
              <w:t>Zamawiający zastrzega sobie prawo do ograniczenia zamówienia w zakresie rzeczowym i ilościowym, co nie jest odstąpieniem od umowy, nawet w części.</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IV.6) INFORMACJE ADMINISTRACYJNE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IV.6.1) Sposób udostępniania informacji o charakterze poufnym </w:t>
            </w:r>
            <w:r w:rsidRPr="00A8732A">
              <w:rPr>
                <w:rFonts w:ascii="Times New Roman" w:eastAsia="Times New Roman" w:hAnsi="Times New Roman" w:cs="Times New Roman"/>
                <w:i/>
                <w:iCs/>
                <w:lang w:eastAsia="pl-PL"/>
              </w:rPr>
              <w:t xml:space="preserve">(jeżeli dotyczy):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Środki służące ochronie informacji o charakterze poufnym</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IV.6.2) Termin składania ofert lub wniosków o dopuszczenie do udziału w postępowaniu: </w:t>
            </w:r>
            <w:r w:rsidRPr="00A8732A">
              <w:rPr>
                <w:rFonts w:ascii="Times New Roman" w:eastAsia="Times New Roman" w:hAnsi="Times New Roman" w:cs="Times New Roman"/>
                <w:lang w:eastAsia="pl-PL"/>
              </w:rPr>
              <w:br/>
              <w:t xml:space="preserve">Data: 22/12/2016, godzina: 9:55, </w:t>
            </w:r>
            <w:r w:rsidRPr="00A8732A">
              <w:rPr>
                <w:rFonts w:ascii="Times New Roman" w:eastAsia="Times New Roman" w:hAnsi="Times New Roman" w:cs="Times New Roman"/>
                <w:lang w:eastAsia="pl-PL"/>
              </w:rPr>
              <w:br/>
              <w:t xml:space="preserve">Skrócenie terminu składania wniosków, ze względu na pilną potrzebę udzielenia zamówienia (przetarg nieograniczony, przetarg ograniczony, negocjacje z ogłoszeniem): </w:t>
            </w:r>
            <w:r w:rsidRPr="00A8732A">
              <w:rPr>
                <w:rFonts w:ascii="Times New Roman" w:eastAsia="Times New Roman" w:hAnsi="Times New Roman" w:cs="Times New Roman"/>
                <w:lang w:eastAsia="pl-PL"/>
              </w:rPr>
              <w:br/>
              <w:t xml:space="preserve">nie </w:t>
            </w:r>
            <w:r w:rsidRPr="00A8732A">
              <w:rPr>
                <w:rFonts w:ascii="Times New Roman" w:eastAsia="Times New Roman" w:hAnsi="Times New Roman" w:cs="Times New Roman"/>
                <w:lang w:eastAsia="pl-PL"/>
              </w:rPr>
              <w:br/>
              <w:t xml:space="preserve">Wskazać powody: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lang w:eastAsia="pl-PL"/>
              </w:rPr>
              <w:br/>
              <w:t xml:space="preserve">Język lub języki, w jakich mogą być sporządzane oferty lub wnioski o dopuszczenie do udziału w postępowaniu </w:t>
            </w:r>
            <w:r w:rsidRPr="00A8732A">
              <w:rPr>
                <w:rFonts w:ascii="Times New Roman" w:eastAsia="Times New Roman" w:hAnsi="Times New Roman" w:cs="Times New Roman"/>
                <w:lang w:eastAsia="pl-PL"/>
              </w:rPr>
              <w:br/>
              <w:t>&gt; Polski</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 xml:space="preserve">IV.6.3) Termin związania ofertą: </w:t>
            </w:r>
            <w:r w:rsidRPr="00A8732A">
              <w:rPr>
                <w:rFonts w:ascii="Times New Roman" w:eastAsia="Times New Roman" w:hAnsi="Times New Roman" w:cs="Times New Roman"/>
                <w:lang w:eastAsia="pl-PL"/>
              </w:rPr>
              <w:t xml:space="preserve">okres w dniach: 30 (od ostatecznego terminu składania ofert)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A8732A">
              <w:rPr>
                <w:rFonts w:ascii="Times New Roman" w:eastAsia="Times New Roman" w:hAnsi="Times New Roman" w:cs="Times New Roman"/>
                <w:lang w:eastAsia="pl-PL"/>
              </w:rPr>
              <w:t xml:space="preserve"> nie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A8732A">
              <w:rPr>
                <w:rFonts w:ascii="Times New Roman" w:eastAsia="Times New Roman" w:hAnsi="Times New Roman" w:cs="Times New Roman"/>
                <w:lang w:eastAsia="pl-PL"/>
              </w:rPr>
              <w:t xml:space="preserve"> nie </w:t>
            </w:r>
            <w:r w:rsidRPr="00A8732A">
              <w:rPr>
                <w:rFonts w:ascii="Times New Roman" w:eastAsia="Times New Roman" w:hAnsi="Times New Roman" w:cs="Times New Roman"/>
                <w:lang w:eastAsia="pl-PL"/>
              </w:rPr>
              <w:br/>
            </w:r>
            <w:r w:rsidRPr="00A8732A">
              <w:rPr>
                <w:rFonts w:ascii="Times New Roman" w:eastAsia="Times New Roman" w:hAnsi="Times New Roman" w:cs="Times New Roman"/>
                <w:b/>
                <w:bCs/>
                <w:lang w:eastAsia="pl-PL"/>
              </w:rPr>
              <w:t>IV.6.6) Informacje dodatkowe:</w:t>
            </w:r>
            <w:r w:rsidRPr="00A8732A">
              <w:rPr>
                <w:rFonts w:ascii="Times New Roman" w:eastAsia="Times New Roman" w:hAnsi="Times New Roman" w:cs="Times New Roman"/>
                <w:lang w:eastAsia="pl-PL"/>
              </w:rPr>
              <w:br/>
              <w:t xml:space="preserve">11.1.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11.2. 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 11.3. 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 art. 24 ust. 1 pkt 13–22. 11.4. Jeżeli zdolności techniczne lub zawodowe lub sytuacja ekonomiczna lub finansowa, podmiotu, na którego zdolnościach polega wykonawca, nie potwierdzają spełnienia przez wykonawcę warunków udziału w postępowaniu lub zachodzą wobec tych podmiotów podstawy wykluczenia, zamawiający będzie żądał, aby wykonawca w terminie określonym przez zamawiającego: - zastąpił ten podmiot innym podmiotem lub podmiotami lub - zobowiązał się do osobistego wykonania odpowiedniej części zamówienia, jeżeli wykaże zdolności techniczne lub zawodowe lub sytuację finansową lub ekonomiczną, o których mowa w ust. 1. </w:t>
            </w:r>
          </w:p>
          <w:p w:rsidR="00A8732A" w:rsidRDefault="00A8732A" w:rsidP="00A8732A">
            <w:pPr>
              <w:spacing w:after="0" w:line="240" w:lineRule="auto"/>
              <w:rPr>
                <w:rFonts w:ascii="Times New Roman" w:eastAsia="Times New Roman" w:hAnsi="Times New Roman" w:cs="Times New Roman"/>
                <w:lang w:eastAsia="pl-PL"/>
              </w:rPr>
            </w:pPr>
          </w:p>
          <w:p w:rsidR="00CF0B16" w:rsidRDefault="00CF0B16" w:rsidP="00A8732A">
            <w:pPr>
              <w:spacing w:after="0" w:line="240" w:lineRule="auto"/>
              <w:ind w:left="4956"/>
              <w:rPr>
                <w:rFonts w:ascii="Times New Roman" w:eastAsia="Times New Roman" w:hAnsi="Times New Roman" w:cs="Times New Roman"/>
                <w:lang w:eastAsia="pl-PL"/>
              </w:rPr>
            </w:pPr>
          </w:p>
          <w:p w:rsidR="00A8732A" w:rsidRPr="00CF0B16" w:rsidRDefault="00A8732A" w:rsidP="00A8732A">
            <w:pPr>
              <w:spacing w:after="0" w:line="240" w:lineRule="auto"/>
              <w:ind w:left="4956"/>
              <w:rPr>
                <w:rFonts w:ascii="Times New Roman" w:eastAsia="Times New Roman" w:hAnsi="Times New Roman" w:cs="Times New Roman"/>
                <w:b/>
                <w:lang w:eastAsia="pl-PL"/>
              </w:rPr>
            </w:pPr>
            <w:r w:rsidRPr="00CF0B16">
              <w:rPr>
                <w:rFonts w:ascii="Times New Roman" w:eastAsia="Times New Roman" w:hAnsi="Times New Roman" w:cs="Times New Roman"/>
                <w:b/>
                <w:lang w:eastAsia="pl-PL"/>
              </w:rPr>
              <w:t xml:space="preserve">Podpisał: Sławomir Białkowski </w:t>
            </w:r>
          </w:p>
          <w:p w:rsidR="00A8732A" w:rsidRPr="00A8732A" w:rsidRDefault="00A8732A" w:rsidP="00A8732A">
            <w:pPr>
              <w:spacing w:after="0" w:line="240" w:lineRule="auto"/>
              <w:ind w:left="4956"/>
              <w:rPr>
                <w:rFonts w:ascii="Times New Roman" w:eastAsia="Times New Roman" w:hAnsi="Times New Roman" w:cs="Times New Roman"/>
                <w:lang w:eastAsia="pl-PL"/>
              </w:rPr>
            </w:pPr>
            <w:r w:rsidRPr="00CF0B16">
              <w:rPr>
                <w:rFonts w:ascii="Times New Roman" w:eastAsia="Times New Roman" w:hAnsi="Times New Roman" w:cs="Times New Roman"/>
                <w:b/>
                <w:lang w:eastAsia="pl-PL"/>
              </w:rPr>
              <w:t>Wójt Gminy Zakrzew</w:t>
            </w:r>
          </w:p>
        </w:tc>
        <w:tc>
          <w:tcPr>
            <w:tcW w:w="644" w:type="pct"/>
            <w:noWrap/>
            <w:tcMar>
              <w:top w:w="0" w:type="dxa"/>
              <w:left w:w="0" w:type="dxa"/>
              <w:bottom w:w="0" w:type="dxa"/>
              <w:right w:w="75" w:type="dxa"/>
            </w:tcMar>
            <w:hideMark/>
          </w:tcPr>
          <w:p w:rsidR="00A8732A" w:rsidRPr="00A8732A" w:rsidRDefault="00A8732A" w:rsidP="00A8732A">
            <w:pPr>
              <w:spacing w:after="0" w:line="240" w:lineRule="auto"/>
              <w:jc w:val="right"/>
              <w:rPr>
                <w:rFonts w:ascii="Times New Roman" w:eastAsia="Times New Roman" w:hAnsi="Times New Roman" w:cs="Times New Roman"/>
                <w:lang w:eastAsia="pl-PL"/>
              </w:rPr>
            </w:pPr>
          </w:p>
        </w:tc>
      </w:tr>
      <w:tr w:rsidR="00A8732A" w:rsidRPr="00A8732A" w:rsidTr="00A8732A">
        <w:trPr>
          <w:tblCellSpacing w:w="0" w:type="dxa"/>
        </w:trPr>
        <w:tc>
          <w:tcPr>
            <w:tcW w:w="4356" w:type="pct"/>
            <w:vAlign w:val="center"/>
          </w:tcPr>
          <w:p w:rsidR="00A8732A" w:rsidRPr="00A8732A" w:rsidRDefault="00A8732A" w:rsidP="00A8732A">
            <w:pPr>
              <w:spacing w:after="0" w:line="240" w:lineRule="auto"/>
              <w:rPr>
                <w:rFonts w:ascii="Times New Roman" w:eastAsia="Times New Roman" w:hAnsi="Times New Roman" w:cs="Times New Roman"/>
                <w:lang w:eastAsia="pl-PL"/>
              </w:rPr>
            </w:pPr>
          </w:p>
        </w:tc>
        <w:tc>
          <w:tcPr>
            <w:tcW w:w="644" w:type="pct"/>
            <w:noWrap/>
            <w:tcMar>
              <w:top w:w="0" w:type="dxa"/>
              <w:left w:w="0" w:type="dxa"/>
              <w:bottom w:w="0" w:type="dxa"/>
              <w:right w:w="75" w:type="dxa"/>
            </w:tcMar>
          </w:tcPr>
          <w:p w:rsidR="00A8732A" w:rsidRPr="00A8732A" w:rsidRDefault="00A8732A" w:rsidP="00A8732A">
            <w:pPr>
              <w:spacing w:after="0" w:line="240" w:lineRule="auto"/>
              <w:jc w:val="right"/>
              <w:rPr>
                <w:rFonts w:ascii="Times New Roman" w:eastAsia="Times New Roman" w:hAnsi="Times New Roman" w:cs="Times New Roman"/>
                <w:lang w:eastAsia="pl-PL"/>
              </w:rPr>
            </w:pPr>
          </w:p>
        </w:tc>
      </w:tr>
    </w:tbl>
    <w:p w:rsidR="00A8732A" w:rsidRPr="00A8732A" w:rsidRDefault="00A8732A" w:rsidP="00A8732A">
      <w:pPr>
        <w:pBdr>
          <w:top w:val="single" w:sz="6" w:space="1" w:color="auto"/>
        </w:pBdr>
        <w:spacing w:after="0" w:line="240" w:lineRule="auto"/>
        <w:jc w:val="center"/>
        <w:rPr>
          <w:rFonts w:ascii="Times New Roman" w:eastAsia="Times New Roman" w:hAnsi="Times New Roman" w:cs="Times New Roman"/>
          <w:vanish/>
          <w:lang w:eastAsia="pl-PL"/>
        </w:rPr>
      </w:pPr>
      <w:bookmarkStart w:id="0" w:name="_GoBack"/>
      <w:bookmarkEnd w:id="0"/>
      <w:r w:rsidRPr="00A8732A">
        <w:rPr>
          <w:rFonts w:ascii="Times New Roman" w:eastAsia="Times New Roman" w:hAnsi="Times New Roman" w:cs="Times New Roman"/>
          <w:vanish/>
          <w:lang w:eastAsia="pl-PL"/>
        </w:rPr>
        <w:t>Dół formularza</w:t>
      </w:r>
    </w:p>
    <w:p w:rsidR="00270CA2" w:rsidRPr="00A8732A" w:rsidRDefault="00270CA2">
      <w:pPr>
        <w:rPr>
          <w:rFonts w:ascii="Times New Roman" w:hAnsi="Times New Roman" w:cs="Times New Roman"/>
        </w:rPr>
      </w:pPr>
    </w:p>
    <w:sectPr w:rsidR="00270CA2" w:rsidRPr="00A8732A" w:rsidSect="00A8732A">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32A"/>
    <w:rsid w:val="00270CA2"/>
    <w:rsid w:val="00A8732A"/>
    <w:rsid w:val="00CF0B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C7C3A-E61E-4A4A-96FE-E667F987F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A8732A"/>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A8732A"/>
    <w:rPr>
      <w:rFonts w:ascii="Arial" w:eastAsia="Times New Roman" w:hAnsi="Arial" w:cs="Arial"/>
      <w:vanish/>
      <w:sz w:val="16"/>
      <w:szCs w:val="16"/>
      <w:lang w:eastAsia="pl-PL"/>
    </w:rPr>
  </w:style>
  <w:style w:type="paragraph" w:styleId="NormalnyWeb">
    <w:name w:val="Normal (Web)"/>
    <w:basedOn w:val="Normalny"/>
    <w:uiPriority w:val="99"/>
    <w:semiHidden/>
    <w:unhideWhenUsed/>
    <w:rsid w:val="00A8732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A8732A"/>
    <w:rPr>
      <w:color w:val="0000FF"/>
      <w:u w:val="single"/>
    </w:rPr>
  </w:style>
  <w:style w:type="paragraph" w:styleId="Zagicieoddouformularza">
    <w:name w:val="HTML Bottom of Form"/>
    <w:basedOn w:val="Normalny"/>
    <w:next w:val="Normalny"/>
    <w:link w:val="ZagicieoddouformularzaZnak"/>
    <w:hidden/>
    <w:uiPriority w:val="99"/>
    <w:semiHidden/>
    <w:unhideWhenUsed/>
    <w:rsid w:val="00A8732A"/>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A8732A"/>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879374">
      <w:bodyDiv w:val="1"/>
      <w:marLeft w:val="0"/>
      <w:marRight w:val="0"/>
      <w:marTop w:val="0"/>
      <w:marBottom w:val="0"/>
      <w:divBdr>
        <w:top w:val="none" w:sz="0" w:space="0" w:color="auto"/>
        <w:left w:val="none" w:sz="0" w:space="0" w:color="auto"/>
        <w:bottom w:val="none" w:sz="0" w:space="0" w:color="auto"/>
        <w:right w:val="none" w:sz="0" w:space="0" w:color="auto"/>
      </w:divBdr>
      <w:divsChild>
        <w:div w:id="997224685">
          <w:marLeft w:val="0"/>
          <w:marRight w:val="0"/>
          <w:marTop w:val="0"/>
          <w:marBottom w:val="0"/>
          <w:divBdr>
            <w:top w:val="none" w:sz="0" w:space="0" w:color="auto"/>
            <w:left w:val="none" w:sz="0" w:space="0" w:color="auto"/>
            <w:bottom w:val="none" w:sz="0" w:space="0" w:color="auto"/>
            <w:right w:val="none" w:sz="0" w:space="0" w:color="auto"/>
          </w:divBdr>
          <w:divsChild>
            <w:div w:id="894389926">
              <w:marLeft w:val="0"/>
              <w:marRight w:val="0"/>
              <w:marTop w:val="0"/>
              <w:marBottom w:val="0"/>
              <w:divBdr>
                <w:top w:val="none" w:sz="0" w:space="0" w:color="auto"/>
                <w:left w:val="none" w:sz="0" w:space="0" w:color="auto"/>
                <w:bottom w:val="none" w:sz="0" w:space="0" w:color="auto"/>
                <w:right w:val="none" w:sz="0" w:space="0" w:color="auto"/>
              </w:divBdr>
              <w:divsChild>
                <w:div w:id="1124270321">
                  <w:marLeft w:val="0"/>
                  <w:marRight w:val="0"/>
                  <w:marTop w:val="0"/>
                  <w:marBottom w:val="0"/>
                  <w:divBdr>
                    <w:top w:val="none" w:sz="0" w:space="0" w:color="auto"/>
                    <w:left w:val="none" w:sz="0" w:space="0" w:color="auto"/>
                    <w:bottom w:val="none" w:sz="0" w:space="0" w:color="auto"/>
                    <w:right w:val="none" w:sz="0" w:space="0" w:color="auto"/>
                  </w:divBdr>
                  <w:divsChild>
                    <w:div w:id="1565676128">
                      <w:marLeft w:val="0"/>
                      <w:marRight w:val="0"/>
                      <w:marTop w:val="0"/>
                      <w:marBottom w:val="0"/>
                      <w:divBdr>
                        <w:top w:val="none" w:sz="0" w:space="0" w:color="auto"/>
                        <w:left w:val="none" w:sz="0" w:space="0" w:color="auto"/>
                        <w:bottom w:val="none" w:sz="0" w:space="0" w:color="auto"/>
                        <w:right w:val="none" w:sz="0" w:space="0" w:color="auto"/>
                      </w:divBdr>
                      <w:divsChild>
                        <w:div w:id="1330016941">
                          <w:marLeft w:val="0"/>
                          <w:marRight w:val="0"/>
                          <w:marTop w:val="0"/>
                          <w:marBottom w:val="0"/>
                          <w:divBdr>
                            <w:top w:val="none" w:sz="0" w:space="0" w:color="auto"/>
                            <w:left w:val="none" w:sz="0" w:space="0" w:color="auto"/>
                            <w:bottom w:val="none" w:sz="0" w:space="0" w:color="auto"/>
                            <w:right w:val="none" w:sz="0" w:space="0" w:color="auto"/>
                          </w:divBdr>
                        </w:div>
                        <w:div w:id="138807524">
                          <w:marLeft w:val="0"/>
                          <w:marRight w:val="0"/>
                          <w:marTop w:val="0"/>
                          <w:marBottom w:val="0"/>
                          <w:divBdr>
                            <w:top w:val="none" w:sz="0" w:space="0" w:color="auto"/>
                            <w:left w:val="none" w:sz="0" w:space="0" w:color="auto"/>
                            <w:bottom w:val="none" w:sz="0" w:space="0" w:color="auto"/>
                            <w:right w:val="none" w:sz="0" w:space="0" w:color="auto"/>
                          </w:divBdr>
                        </w:div>
                        <w:div w:id="517626645">
                          <w:marLeft w:val="0"/>
                          <w:marRight w:val="0"/>
                          <w:marTop w:val="0"/>
                          <w:marBottom w:val="0"/>
                          <w:divBdr>
                            <w:top w:val="none" w:sz="0" w:space="0" w:color="auto"/>
                            <w:left w:val="none" w:sz="0" w:space="0" w:color="auto"/>
                            <w:bottom w:val="none" w:sz="0" w:space="0" w:color="auto"/>
                            <w:right w:val="none" w:sz="0" w:space="0" w:color="auto"/>
                          </w:divBdr>
                        </w:div>
                        <w:div w:id="999119143">
                          <w:marLeft w:val="0"/>
                          <w:marRight w:val="0"/>
                          <w:marTop w:val="0"/>
                          <w:marBottom w:val="0"/>
                          <w:divBdr>
                            <w:top w:val="none" w:sz="0" w:space="0" w:color="auto"/>
                            <w:left w:val="none" w:sz="0" w:space="0" w:color="auto"/>
                            <w:bottom w:val="none" w:sz="0" w:space="0" w:color="auto"/>
                            <w:right w:val="none" w:sz="0" w:space="0" w:color="auto"/>
                          </w:divBdr>
                          <w:divsChild>
                            <w:div w:id="1359047816">
                              <w:marLeft w:val="0"/>
                              <w:marRight w:val="0"/>
                              <w:marTop w:val="0"/>
                              <w:marBottom w:val="0"/>
                              <w:divBdr>
                                <w:top w:val="none" w:sz="0" w:space="0" w:color="auto"/>
                                <w:left w:val="none" w:sz="0" w:space="0" w:color="auto"/>
                                <w:bottom w:val="none" w:sz="0" w:space="0" w:color="auto"/>
                                <w:right w:val="none" w:sz="0" w:space="0" w:color="auto"/>
                              </w:divBdr>
                            </w:div>
                          </w:divsChild>
                        </w:div>
                        <w:div w:id="1061903130">
                          <w:marLeft w:val="0"/>
                          <w:marRight w:val="0"/>
                          <w:marTop w:val="0"/>
                          <w:marBottom w:val="0"/>
                          <w:divBdr>
                            <w:top w:val="none" w:sz="0" w:space="0" w:color="auto"/>
                            <w:left w:val="none" w:sz="0" w:space="0" w:color="auto"/>
                            <w:bottom w:val="none" w:sz="0" w:space="0" w:color="auto"/>
                            <w:right w:val="none" w:sz="0" w:space="0" w:color="auto"/>
                          </w:divBdr>
                          <w:divsChild>
                            <w:div w:id="1653026307">
                              <w:marLeft w:val="0"/>
                              <w:marRight w:val="0"/>
                              <w:marTop w:val="0"/>
                              <w:marBottom w:val="0"/>
                              <w:divBdr>
                                <w:top w:val="none" w:sz="0" w:space="0" w:color="auto"/>
                                <w:left w:val="none" w:sz="0" w:space="0" w:color="auto"/>
                                <w:bottom w:val="none" w:sz="0" w:space="0" w:color="auto"/>
                                <w:right w:val="none" w:sz="0" w:space="0" w:color="auto"/>
                              </w:divBdr>
                            </w:div>
                          </w:divsChild>
                        </w:div>
                        <w:div w:id="1905480603">
                          <w:marLeft w:val="0"/>
                          <w:marRight w:val="0"/>
                          <w:marTop w:val="0"/>
                          <w:marBottom w:val="0"/>
                          <w:divBdr>
                            <w:top w:val="none" w:sz="0" w:space="0" w:color="auto"/>
                            <w:left w:val="none" w:sz="0" w:space="0" w:color="auto"/>
                            <w:bottom w:val="none" w:sz="0" w:space="0" w:color="auto"/>
                            <w:right w:val="none" w:sz="0" w:space="0" w:color="auto"/>
                          </w:divBdr>
                          <w:divsChild>
                            <w:div w:id="592713042">
                              <w:marLeft w:val="0"/>
                              <w:marRight w:val="0"/>
                              <w:marTop w:val="0"/>
                              <w:marBottom w:val="0"/>
                              <w:divBdr>
                                <w:top w:val="none" w:sz="0" w:space="0" w:color="auto"/>
                                <w:left w:val="none" w:sz="0" w:space="0" w:color="auto"/>
                                <w:bottom w:val="none" w:sz="0" w:space="0" w:color="auto"/>
                                <w:right w:val="none" w:sz="0" w:space="0" w:color="auto"/>
                              </w:divBdr>
                            </w:div>
                            <w:div w:id="2146387094">
                              <w:marLeft w:val="0"/>
                              <w:marRight w:val="0"/>
                              <w:marTop w:val="0"/>
                              <w:marBottom w:val="0"/>
                              <w:divBdr>
                                <w:top w:val="none" w:sz="0" w:space="0" w:color="auto"/>
                                <w:left w:val="none" w:sz="0" w:space="0" w:color="auto"/>
                                <w:bottom w:val="none" w:sz="0" w:space="0" w:color="auto"/>
                                <w:right w:val="none" w:sz="0" w:space="0" w:color="auto"/>
                              </w:divBdr>
                            </w:div>
                            <w:div w:id="1089883658">
                              <w:marLeft w:val="0"/>
                              <w:marRight w:val="0"/>
                              <w:marTop w:val="0"/>
                              <w:marBottom w:val="0"/>
                              <w:divBdr>
                                <w:top w:val="none" w:sz="0" w:space="0" w:color="auto"/>
                                <w:left w:val="none" w:sz="0" w:space="0" w:color="auto"/>
                                <w:bottom w:val="none" w:sz="0" w:space="0" w:color="auto"/>
                                <w:right w:val="none" w:sz="0" w:space="0" w:color="auto"/>
                              </w:divBdr>
                            </w:div>
                            <w:div w:id="1988196300">
                              <w:marLeft w:val="0"/>
                              <w:marRight w:val="0"/>
                              <w:marTop w:val="0"/>
                              <w:marBottom w:val="0"/>
                              <w:divBdr>
                                <w:top w:val="none" w:sz="0" w:space="0" w:color="auto"/>
                                <w:left w:val="none" w:sz="0" w:space="0" w:color="auto"/>
                                <w:bottom w:val="none" w:sz="0" w:space="0" w:color="auto"/>
                                <w:right w:val="none" w:sz="0" w:space="0" w:color="auto"/>
                              </w:divBdr>
                            </w:div>
                          </w:divsChild>
                        </w:div>
                        <w:div w:id="191653257">
                          <w:marLeft w:val="0"/>
                          <w:marRight w:val="0"/>
                          <w:marTop w:val="0"/>
                          <w:marBottom w:val="0"/>
                          <w:divBdr>
                            <w:top w:val="none" w:sz="0" w:space="0" w:color="auto"/>
                            <w:left w:val="none" w:sz="0" w:space="0" w:color="auto"/>
                            <w:bottom w:val="none" w:sz="0" w:space="0" w:color="auto"/>
                            <w:right w:val="none" w:sz="0" w:space="0" w:color="auto"/>
                          </w:divBdr>
                          <w:divsChild>
                            <w:div w:id="156383961">
                              <w:marLeft w:val="0"/>
                              <w:marRight w:val="0"/>
                              <w:marTop w:val="0"/>
                              <w:marBottom w:val="0"/>
                              <w:divBdr>
                                <w:top w:val="none" w:sz="0" w:space="0" w:color="auto"/>
                                <w:left w:val="none" w:sz="0" w:space="0" w:color="auto"/>
                                <w:bottom w:val="none" w:sz="0" w:space="0" w:color="auto"/>
                                <w:right w:val="none" w:sz="0" w:space="0" w:color="auto"/>
                              </w:divBdr>
                            </w:div>
                            <w:div w:id="833766694">
                              <w:marLeft w:val="0"/>
                              <w:marRight w:val="0"/>
                              <w:marTop w:val="0"/>
                              <w:marBottom w:val="0"/>
                              <w:divBdr>
                                <w:top w:val="none" w:sz="0" w:space="0" w:color="auto"/>
                                <w:left w:val="none" w:sz="0" w:space="0" w:color="auto"/>
                                <w:bottom w:val="none" w:sz="0" w:space="0" w:color="auto"/>
                                <w:right w:val="none" w:sz="0" w:space="0" w:color="auto"/>
                              </w:divBdr>
                            </w:div>
                            <w:div w:id="1594898024">
                              <w:marLeft w:val="0"/>
                              <w:marRight w:val="0"/>
                              <w:marTop w:val="0"/>
                              <w:marBottom w:val="0"/>
                              <w:divBdr>
                                <w:top w:val="none" w:sz="0" w:space="0" w:color="auto"/>
                                <w:left w:val="none" w:sz="0" w:space="0" w:color="auto"/>
                                <w:bottom w:val="none" w:sz="0" w:space="0" w:color="auto"/>
                                <w:right w:val="none" w:sz="0" w:space="0" w:color="auto"/>
                              </w:divBdr>
                            </w:div>
                            <w:div w:id="1004896041">
                              <w:marLeft w:val="0"/>
                              <w:marRight w:val="0"/>
                              <w:marTop w:val="0"/>
                              <w:marBottom w:val="0"/>
                              <w:divBdr>
                                <w:top w:val="none" w:sz="0" w:space="0" w:color="auto"/>
                                <w:left w:val="none" w:sz="0" w:space="0" w:color="auto"/>
                                <w:bottom w:val="none" w:sz="0" w:space="0" w:color="auto"/>
                                <w:right w:val="none" w:sz="0" w:space="0" w:color="auto"/>
                              </w:divBdr>
                            </w:div>
                            <w:div w:id="73820567">
                              <w:marLeft w:val="0"/>
                              <w:marRight w:val="0"/>
                              <w:marTop w:val="0"/>
                              <w:marBottom w:val="0"/>
                              <w:divBdr>
                                <w:top w:val="none" w:sz="0" w:space="0" w:color="auto"/>
                                <w:left w:val="none" w:sz="0" w:space="0" w:color="auto"/>
                                <w:bottom w:val="none" w:sz="0" w:space="0" w:color="auto"/>
                                <w:right w:val="none" w:sz="0" w:space="0" w:color="auto"/>
                              </w:divBdr>
                            </w:div>
                            <w:div w:id="1884832381">
                              <w:marLeft w:val="0"/>
                              <w:marRight w:val="0"/>
                              <w:marTop w:val="0"/>
                              <w:marBottom w:val="0"/>
                              <w:divBdr>
                                <w:top w:val="none" w:sz="0" w:space="0" w:color="auto"/>
                                <w:left w:val="none" w:sz="0" w:space="0" w:color="auto"/>
                                <w:bottom w:val="none" w:sz="0" w:space="0" w:color="auto"/>
                                <w:right w:val="none" w:sz="0" w:space="0" w:color="auto"/>
                              </w:divBdr>
                            </w:div>
                            <w:div w:id="1600140782">
                              <w:marLeft w:val="0"/>
                              <w:marRight w:val="0"/>
                              <w:marTop w:val="0"/>
                              <w:marBottom w:val="0"/>
                              <w:divBdr>
                                <w:top w:val="none" w:sz="0" w:space="0" w:color="auto"/>
                                <w:left w:val="none" w:sz="0" w:space="0" w:color="auto"/>
                                <w:bottom w:val="none" w:sz="0" w:space="0" w:color="auto"/>
                                <w:right w:val="none" w:sz="0" w:space="0" w:color="auto"/>
                              </w:divBdr>
                            </w:div>
                          </w:divsChild>
                        </w:div>
                        <w:div w:id="1401363468">
                          <w:marLeft w:val="0"/>
                          <w:marRight w:val="0"/>
                          <w:marTop w:val="0"/>
                          <w:marBottom w:val="0"/>
                          <w:divBdr>
                            <w:top w:val="none" w:sz="0" w:space="0" w:color="auto"/>
                            <w:left w:val="none" w:sz="0" w:space="0" w:color="auto"/>
                            <w:bottom w:val="none" w:sz="0" w:space="0" w:color="auto"/>
                            <w:right w:val="none" w:sz="0" w:space="0" w:color="auto"/>
                          </w:divBdr>
                          <w:divsChild>
                            <w:div w:id="1577276913">
                              <w:marLeft w:val="0"/>
                              <w:marRight w:val="0"/>
                              <w:marTop w:val="0"/>
                              <w:marBottom w:val="0"/>
                              <w:divBdr>
                                <w:top w:val="none" w:sz="0" w:space="0" w:color="auto"/>
                                <w:left w:val="none" w:sz="0" w:space="0" w:color="auto"/>
                                <w:bottom w:val="none" w:sz="0" w:space="0" w:color="auto"/>
                                <w:right w:val="none" w:sz="0" w:space="0" w:color="auto"/>
                              </w:divBdr>
                            </w:div>
                            <w:div w:id="571281620">
                              <w:marLeft w:val="0"/>
                              <w:marRight w:val="0"/>
                              <w:marTop w:val="0"/>
                              <w:marBottom w:val="0"/>
                              <w:divBdr>
                                <w:top w:val="none" w:sz="0" w:space="0" w:color="auto"/>
                                <w:left w:val="none" w:sz="0" w:space="0" w:color="auto"/>
                                <w:bottom w:val="none" w:sz="0" w:space="0" w:color="auto"/>
                                <w:right w:val="none" w:sz="0" w:space="0" w:color="auto"/>
                              </w:divBdr>
                            </w:div>
                            <w:div w:id="444663851">
                              <w:marLeft w:val="0"/>
                              <w:marRight w:val="0"/>
                              <w:marTop w:val="0"/>
                              <w:marBottom w:val="0"/>
                              <w:divBdr>
                                <w:top w:val="none" w:sz="0" w:space="0" w:color="auto"/>
                                <w:left w:val="none" w:sz="0" w:space="0" w:color="auto"/>
                                <w:bottom w:val="none" w:sz="0" w:space="0" w:color="auto"/>
                                <w:right w:val="none" w:sz="0" w:space="0" w:color="auto"/>
                              </w:divBdr>
                            </w:div>
                          </w:divsChild>
                        </w:div>
                        <w:div w:id="616255532">
                          <w:marLeft w:val="0"/>
                          <w:marRight w:val="0"/>
                          <w:marTop w:val="0"/>
                          <w:marBottom w:val="0"/>
                          <w:divBdr>
                            <w:top w:val="none" w:sz="0" w:space="0" w:color="auto"/>
                            <w:left w:val="none" w:sz="0" w:space="0" w:color="auto"/>
                            <w:bottom w:val="none" w:sz="0" w:space="0" w:color="auto"/>
                            <w:right w:val="none" w:sz="0" w:space="0" w:color="auto"/>
                          </w:divBdr>
                          <w:divsChild>
                            <w:div w:id="190843114">
                              <w:marLeft w:val="0"/>
                              <w:marRight w:val="0"/>
                              <w:marTop w:val="0"/>
                              <w:marBottom w:val="0"/>
                              <w:divBdr>
                                <w:top w:val="none" w:sz="0" w:space="0" w:color="auto"/>
                                <w:left w:val="none" w:sz="0" w:space="0" w:color="auto"/>
                                <w:bottom w:val="none" w:sz="0" w:space="0" w:color="auto"/>
                                <w:right w:val="none" w:sz="0" w:space="0" w:color="auto"/>
                              </w:divBdr>
                            </w:div>
                            <w:div w:id="140780333">
                              <w:marLeft w:val="0"/>
                              <w:marRight w:val="0"/>
                              <w:marTop w:val="0"/>
                              <w:marBottom w:val="0"/>
                              <w:divBdr>
                                <w:top w:val="none" w:sz="0" w:space="0" w:color="auto"/>
                                <w:left w:val="none" w:sz="0" w:space="0" w:color="auto"/>
                                <w:bottom w:val="none" w:sz="0" w:space="0" w:color="auto"/>
                                <w:right w:val="none" w:sz="0" w:space="0" w:color="auto"/>
                              </w:divBdr>
                            </w:div>
                            <w:div w:id="2133136881">
                              <w:marLeft w:val="0"/>
                              <w:marRight w:val="0"/>
                              <w:marTop w:val="0"/>
                              <w:marBottom w:val="0"/>
                              <w:divBdr>
                                <w:top w:val="none" w:sz="0" w:space="0" w:color="auto"/>
                                <w:left w:val="none" w:sz="0" w:space="0" w:color="auto"/>
                                <w:bottom w:val="none" w:sz="0" w:space="0" w:color="auto"/>
                                <w:right w:val="none" w:sz="0" w:space="0" w:color="auto"/>
                              </w:divBdr>
                            </w:div>
                            <w:div w:id="1274556451">
                              <w:marLeft w:val="0"/>
                              <w:marRight w:val="0"/>
                              <w:marTop w:val="0"/>
                              <w:marBottom w:val="0"/>
                              <w:divBdr>
                                <w:top w:val="none" w:sz="0" w:space="0" w:color="auto"/>
                                <w:left w:val="none" w:sz="0" w:space="0" w:color="auto"/>
                                <w:bottom w:val="none" w:sz="0" w:space="0" w:color="auto"/>
                                <w:right w:val="none" w:sz="0" w:space="0" w:color="auto"/>
                              </w:divBdr>
                            </w:div>
                            <w:div w:id="1145701781">
                              <w:marLeft w:val="0"/>
                              <w:marRight w:val="0"/>
                              <w:marTop w:val="0"/>
                              <w:marBottom w:val="0"/>
                              <w:divBdr>
                                <w:top w:val="none" w:sz="0" w:space="0" w:color="auto"/>
                                <w:left w:val="none" w:sz="0" w:space="0" w:color="auto"/>
                                <w:bottom w:val="none" w:sz="0" w:space="0" w:color="auto"/>
                                <w:right w:val="none" w:sz="0" w:space="0" w:color="auto"/>
                              </w:divBdr>
                            </w:div>
                          </w:divsChild>
                        </w:div>
                        <w:div w:id="196237187">
                          <w:marLeft w:val="0"/>
                          <w:marRight w:val="0"/>
                          <w:marTop w:val="0"/>
                          <w:marBottom w:val="0"/>
                          <w:divBdr>
                            <w:top w:val="none" w:sz="0" w:space="0" w:color="auto"/>
                            <w:left w:val="none" w:sz="0" w:space="0" w:color="auto"/>
                            <w:bottom w:val="none" w:sz="0" w:space="0" w:color="auto"/>
                            <w:right w:val="none" w:sz="0" w:space="0" w:color="auto"/>
                          </w:divBdr>
                          <w:divsChild>
                            <w:div w:id="1098066133">
                              <w:marLeft w:val="0"/>
                              <w:marRight w:val="0"/>
                              <w:marTop w:val="0"/>
                              <w:marBottom w:val="0"/>
                              <w:divBdr>
                                <w:top w:val="none" w:sz="0" w:space="0" w:color="auto"/>
                                <w:left w:val="none" w:sz="0" w:space="0" w:color="auto"/>
                                <w:bottom w:val="none" w:sz="0" w:space="0" w:color="auto"/>
                                <w:right w:val="none" w:sz="0" w:space="0" w:color="auto"/>
                              </w:divBdr>
                            </w:div>
                            <w:div w:id="69813257">
                              <w:marLeft w:val="0"/>
                              <w:marRight w:val="0"/>
                              <w:marTop w:val="0"/>
                              <w:marBottom w:val="0"/>
                              <w:divBdr>
                                <w:top w:val="none" w:sz="0" w:space="0" w:color="auto"/>
                                <w:left w:val="none" w:sz="0" w:space="0" w:color="auto"/>
                                <w:bottom w:val="none" w:sz="0" w:space="0" w:color="auto"/>
                                <w:right w:val="none" w:sz="0" w:space="0" w:color="auto"/>
                              </w:divBdr>
                            </w:div>
                            <w:div w:id="696128535">
                              <w:marLeft w:val="0"/>
                              <w:marRight w:val="0"/>
                              <w:marTop w:val="0"/>
                              <w:marBottom w:val="0"/>
                              <w:divBdr>
                                <w:top w:val="none" w:sz="0" w:space="0" w:color="auto"/>
                                <w:left w:val="none" w:sz="0" w:space="0" w:color="auto"/>
                                <w:bottom w:val="none" w:sz="0" w:space="0" w:color="auto"/>
                                <w:right w:val="none" w:sz="0" w:space="0" w:color="auto"/>
                              </w:divBdr>
                            </w:div>
                            <w:div w:id="1238856651">
                              <w:marLeft w:val="0"/>
                              <w:marRight w:val="0"/>
                              <w:marTop w:val="0"/>
                              <w:marBottom w:val="0"/>
                              <w:divBdr>
                                <w:top w:val="none" w:sz="0" w:space="0" w:color="auto"/>
                                <w:left w:val="none" w:sz="0" w:space="0" w:color="auto"/>
                                <w:bottom w:val="none" w:sz="0" w:space="0" w:color="auto"/>
                                <w:right w:val="none" w:sz="0" w:space="0" w:color="auto"/>
                              </w:divBdr>
                            </w:div>
                            <w:div w:id="1705642196">
                              <w:marLeft w:val="0"/>
                              <w:marRight w:val="0"/>
                              <w:marTop w:val="0"/>
                              <w:marBottom w:val="0"/>
                              <w:divBdr>
                                <w:top w:val="none" w:sz="0" w:space="0" w:color="auto"/>
                                <w:left w:val="none" w:sz="0" w:space="0" w:color="auto"/>
                                <w:bottom w:val="none" w:sz="0" w:space="0" w:color="auto"/>
                                <w:right w:val="none" w:sz="0" w:space="0" w:color="auto"/>
                              </w:divBdr>
                            </w:div>
                            <w:div w:id="897935587">
                              <w:marLeft w:val="0"/>
                              <w:marRight w:val="0"/>
                              <w:marTop w:val="0"/>
                              <w:marBottom w:val="0"/>
                              <w:divBdr>
                                <w:top w:val="none" w:sz="0" w:space="0" w:color="auto"/>
                                <w:left w:val="none" w:sz="0" w:space="0" w:color="auto"/>
                                <w:bottom w:val="none" w:sz="0" w:space="0" w:color="auto"/>
                                <w:right w:val="none" w:sz="0" w:space="0" w:color="auto"/>
                              </w:divBdr>
                            </w:div>
                            <w:div w:id="1181161368">
                              <w:marLeft w:val="0"/>
                              <w:marRight w:val="0"/>
                              <w:marTop w:val="0"/>
                              <w:marBottom w:val="0"/>
                              <w:divBdr>
                                <w:top w:val="none" w:sz="0" w:space="0" w:color="auto"/>
                                <w:left w:val="none" w:sz="0" w:space="0" w:color="auto"/>
                                <w:bottom w:val="none" w:sz="0" w:space="0" w:color="auto"/>
                                <w:right w:val="none" w:sz="0" w:space="0" w:color="auto"/>
                              </w:divBdr>
                            </w:div>
                            <w:div w:id="44181470">
                              <w:marLeft w:val="0"/>
                              <w:marRight w:val="0"/>
                              <w:marTop w:val="0"/>
                              <w:marBottom w:val="0"/>
                              <w:divBdr>
                                <w:top w:val="none" w:sz="0" w:space="0" w:color="auto"/>
                                <w:left w:val="none" w:sz="0" w:space="0" w:color="auto"/>
                                <w:bottom w:val="none" w:sz="0" w:space="0" w:color="auto"/>
                                <w:right w:val="none" w:sz="0" w:space="0" w:color="auto"/>
                              </w:divBdr>
                            </w:div>
                            <w:div w:id="75170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zakrzew.bip.gmin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2947</Words>
  <Characters>17687</Characters>
  <Application>Microsoft Office Word</Application>
  <DocSecurity>0</DocSecurity>
  <Lines>147</Lines>
  <Paragraphs>41</Paragraphs>
  <ScaleCrop>false</ScaleCrop>
  <Company/>
  <LinksUpToDate>false</LinksUpToDate>
  <CharactersWithSpaces>20593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2</cp:revision>
  <dcterms:created xsi:type="dcterms:W3CDTF">2016-12-14T12:19:00Z</dcterms:created>
  <dcterms:modified xsi:type="dcterms:W3CDTF">2016-12-14T12:21:00Z</dcterms:modified>
</cp:coreProperties>
</file>