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73A" w:rsidRPr="0023573A" w:rsidRDefault="0023573A" w:rsidP="0023573A">
      <w:pPr>
        <w:pBdr>
          <w:bottom w:val="single" w:sz="6" w:space="1" w:color="auto"/>
        </w:pBdr>
        <w:spacing w:after="0" w:line="240" w:lineRule="auto"/>
        <w:jc w:val="center"/>
        <w:rPr>
          <w:rFonts w:ascii="Arial" w:eastAsia="Times New Roman" w:hAnsi="Arial" w:cs="Arial"/>
          <w:vanish/>
          <w:sz w:val="16"/>
          <w:szCs w:val="16"/>
          <w:lang w:eastAsia="pl-PL"/>
        </w:rPr>
      </w:pPr>
      <w:r w:rsidRPr="0023573A">
        <w:rPr>
          <w:rFonts w:ascii="Arial" w:eastAsia="Times New Roman" w:hAnsi="Arial" w:cs="Arial"/>
          <w:vanish/>
          <w:sz w:val="16"/>
          <w:szCs w:val="16"/>
          <w:lang w:eastAsia="pl-PL"/>
        </w:rPr>
        <w:t>Początek formularza</w:t>
      </w:r>
    </w:p>
    <w:p w:rsidR="0023573A" w:rsidRPr="0023573A" w:rsidRDefault="0023573A" w:rsidP="0023573A">
      <w:pPr>
        <w:spacing w:after="24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Ogłoszenie nr 532304-N-2017 z dnia 2017-06-14 r. </w:t>
      </w:r>
    </w:p>
    <w:p w:rsidR="0023573A" w:rsidRPr="0023573A" w:rsidRDefault="0023573A" w:rsidP="0023573A">
      <w:pPr>
        <w:spacing w:after="0" w:line="240" w:lineRule="auto"/>
        <w:jc w:val="center"/>
        <w:rPr>
          <w:rFonts w:ascii="Times New Roman" w:eastAsia="Times New Roman" w:hAnsi="Times New Roman" w:cs="Times New Roman"/>
          <w:b/>
          <w:bCs/>
          <w:sz w:val="27"/>
          <w:szCs w:val="27"/>
          <w:lang w:eastAsia="pl-PL"/>
        </w:rPr>
      </w:pPr>
      <w:r w:rsidRPr="0023573A">
        <w:rPr>
          <w:rFonts w:ascii="Times New Roman" w:eastAsia="Times New Roman" w:hAnsi="Times New Roman" w:cs="Times New Roman"/>
          <w:b/>
          <w:bCs/>
          <w:sz w:val="27"/>
          <w:szCs w:val="27"/>
          <w:lang w:eastAsia="pl-PL"/>
        </w:rPr>
        <w:t>Gmina Zakrzew: Budowa centrum wsi Mleczków - I etap</w:t>
      </w:r>
      <w:r w:rsidRPr="0023573A">
        <w:rPr>
          <w:rFonts w:ascii="Times New Roman" w:eastAsia="Times New Roman" w:hAnsi="Times New Roman" w:cs="Times New Roman"/>
          <w:b/>
          <w:bCs/>
          <w:sz w:val="27"/>
          <w:szCs w:val="27"/>
          <w:lang w:eastAsia="pl-PL"/>
        </w:rPr>
        <w:br/>
        <w:t xml:space="preserve">OGŁOSZENIE O ZAMÓWIENIU - Roboty budowlane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Zamieszczanie ogłoszenia:</w:t>
      </w:r>
      <w:r w:rsidRPr="0023573A">
        <w:rPr>
          <w:rFonts w:ascii="Times New Roman" w:eastAsia="Times New Roman" w:hAnsi="Times New Roman" w:cs="Times New Roman"/>
          <w:sz w:val="24"/>
          <w:szCs w:val="24"/>
          <w:lang w:eastAsia="pl-PL"/>
        </w:rPr>
        <w:t xml:space="preserve"> Zamieszczanie obowiązkowe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Ogłoszenie dotyczy:</w:t>
      </w:r>
      <w:r w:rsidRPr="0023573A">
        <w:rPr>
          <w:rFonts w:ascii="Times New Roman" w:eastAsia="Times New Roman" w:hAnsi="Times New Roman" w:cs="Times New Roman"/>
          <w:sz w:val="24"/>
          <w:szCs w:val="24"/>
          <w:lang w:eastAsia="pl-PL"/>
        </w:rPr>
        <w:t xml:space="preserve"> Zamówienia publicznego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Tak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Nazwa projektu lub programu</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Poddziałanie 19.2 "Wsparcie na wdrażanie operacji w ramach strategii rozwoju lokalnego kierowanego przez społeczność" objętego Programem Rozwoju Obszarów Wiejskich na lata 2014-2020.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23573A">
        <w:rPr>
          <w:rFonts w:ascii="Times New Roman" w:eastAsia="Times New Roman" w:hAnsi="Times New Roman" w:cs="Times New Roman"/>
          <w:sz w:val="24"/>
          <w:szCs w:val="24"/>
          <w:lang w:eastAsia="pl-PL"/>
        </w:rPr>
        <w:t>Pzp</w:t>
      </w:r>
      <w:proofErr w:type="spellEnd"/>
      <w:r w:rsidRPr="0023573A">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b/>
          <w:bCs/>
          <w:sz w:val="27"/>
          <w:szCs w:val="27"/>
          <w:lang w:eastAsia="pl-PL"/>
        </w:rPr>
      </w:pPr>
      <w:r w:rsidRPr="0023573A">
        <w:rPr>
          <w:rFonts w:ascii="Times New Roman" w:eastAsia="Times New Roman" w:hAnsi="Times New Roman" w:cs="Times New Roman"/>
          <w:b/>
          <w:bCs/>
          <w:sz w:val="27"/>
          <w:szCs w:val="27"/>
          <w:u w:val="single"/>
          <w:lang w:eastAsia="pl-PL"/>
        </w:rPr>
        <w:t>SEKCJA I: ZAMAWIAJĄCY</w:t>
      </w:r>
      <w:r w:rsidRPr="0023573A">
        <w:rPr>
          <w:rFonts w:ascii="Times New Roman" w:eastAsia="Times New Roman" w:hAnsi="Times New Roman" w:cs="Times New Roman"/>
          <w:b/>
          <w:bCs/>
          <w:sz w:val="27"/>
          <w:szCs w:val="27"/>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Postępowanie przeprowadza centralny zamawiający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Informacje na temat podmiotu któremu zamawiający powierzył/powierzyli prowadzenie postępowania:</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Postępowanie jest przeprowadzane wspólnie przez zamawiających</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Informacje dodatkowe:</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 1) NAZWA I ADRES: </w:t>
      </w:r>
      <w:r w:rsidRPr="0023573A">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 e-mail zakrzew@zakrzew.pl, , faks 486 105 143. </w:t>
      </w:r>
      <w:r w:rsidRPr="0023573A">
        <w:rPr>
          <w:rFonts w:ascii="Times New Roman" w:eastAsia="Times New Roman" w:hAnsi="Times New Roman" w:cs="Times New Roman"/>
          <w:sz w:val="24"/>
          <w:szCs w:val="24"/>
          <w:lang w:eastAsia="pl-PL"/>
        </w:rPr>
        <w:br/>
        <w:t xml:space="preserve">Adres strony internetowej (URL): www.zakrzew.pl </w:t>
      </w:r>
      <w:r w:rsidRPr="0023573A">
        <w:rPr>
          <w:rFonts w:ascii="Times New Roman" w:eastAsia="Times New Roman" w:hAnsi="Times New Roman" w:cs="Times New Roman"/>
          <w:sz w:val="24"/>
          <w:szCs w:val="24"/>
          <w:lang w:eastAsia="pl-PL"/>
        </w:rPr>
        <w:br/>
        <w:t xml:space="preserve">Adres profilu nabywcy: </w:t>
      </w:r>
      <w:r w:rsidRPr="0023573A">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 2) RODZAJ ZAMAWIAJĄCEGO: </w:t>
      </w:r>
      <w:r w:rsidRPr="0023573A">
        <w:rPr>
          <w:rFonts w:ascii="Times New Roman" w:eastAsia="Times New Roman" w:hAnsi="Times New Roman" w:cs="Times New Roman"/>
          <w:sz w:val="24"/>
          <w:szCs w:val="24"/>
          <w:lang w:eastAsia="pl-PL"/>
        </w:rPr>
        <w:t xml:space="preserve">Administracja samorządowa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I.3) WSPÓLNE UDZIELANIE ZAMÓWIENIA </w:t>
      </w:r>
      <w:r w:rsidRPr="0023573A">
        <w:rPr>
          <w:rFonts w:ascii="Times New Roman" w:eastAsia="Times New Roman" w:hAnsi="Times New Roman" w:cs="Times New Roman"/>
          <w:b/>
          <w:bCs/>
          <w:i/>
          <w:iCs/>
          <w:sz w:val="24"/>
          <w:szCs w:val="24"/>
          <w:lang w:eastAsia="pl-PL"/>
        </w:rPr>
        <w:t>(jeżeli dotyczy)</w:t>
      </w:r>
      <w:r w:rsidRPr="0023573A">
        <w:rPr>
          <w:rFonts w:ascii="Times New Roman" w:eastAsia="Times New Roman" w:hAnsi="Times New Roman" w:cs="Times New Roman"/>
          <w:b/>
          <w:bCs/>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I.4) KOMUNIKACJA: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Tak </w:t>
      </w:r>
      <w:r w:rsidRPr="0023573A">
        <w:rPr>
          <w:rFonts w:ascii="Times New Roman" w:eastAsia="Times New Roman" w:hAnsi="Times New Roman" w:cs="Times New Roman"/>
          <w:sz w:val="24"/>
          <w:szCs w:val="24"/>
          <w:lang w:eastAsia="pl-PL"/>
        </w:rPr>
        <w:br/>
        <w:t xml:space="preserve">http://zakrzew.bip.gmina.pl/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Oferty lub wnioski o dopuszczenie do udziału w postępowaniu należy przesyłać:</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Elektronicznie</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t xml:space="preserve">adres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Nie </w:t>
      </w:r>
      <w:r w:rsidRPr="0023573A">
        <w:rPr>
          <w:rFonts w:ascii="Times New Roman" w:eastAsia="Times New Roman" w:hAnsi="Times New Roman" w:cs="Times New Roman"/>
          <w:sz w:val="24"/>
          <w:szCs w:val="24"/>
          <w:lang w:eastAsia="pl-PL"/>
        </w:rPr>
        <w:br/>
        <w:t xml:space="preserve">Inny sposób: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Tak </w:t>
      </w:r>
      <w:r w:rsidRPr="0023573A">
        <w:rPr>
          <w:rFonts w:ascii="Times New Roman" w:eastAsia="Times New Roman" w:hAnsi="Times New Roman" w:cs="Times New Roman"/>
          <w:sz w:val="24"/>
          <w:szCs w:val="24"/>
          <w:lang w:eastAsia="pl-PL"/>
        </w:rPr>
        <w:br/>
        <w:t xml:space="preserve">Inny sposób: </w:t>
      </w:r>
      <w:r w:rsidRPr="0023573A">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kurierską. </w:t>
      </w:r>
      <w:r w:rsidRPr="0023573A">
        <w:rPr>
          <w:rFonts w:ascii="Times New Roman" w:eastAsia="Times New Roman" w:hAnsi="Times New Roman" w:cs="Times New Roman"/>
          <w:sz w:val="24"/>
          <w:szCs w:val="24"/>
          <w:lang w:eastAsia="pl-PL"/>
        </w:rPr>
        <w:br/>
        <w:t xml:space="preserve">Adres: </w:t>
      </w:r>
      <w:r w:rsidRPr="0023573A">
        <w:rPr>
          <w:rFonts w:ascii="Times New Roman" w:eastAsia="Times New Roman" w:hAnsi="Times New Roman" w:cs="Times New Roman"/>
          <w:sz w:val="24"/>
          <w:szCs w:val="24"/>
          <w:lang w:eastAsia="pl-PL"/>
        </w:rPr>
        <w:br/>
        <w:t xml:space="preserve">Urząd Gminy Zakrzew, Zakrzew 51, 26-652 Zakrzew, pok. nr 17 (sekretariat)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b/>
          <w:bCs/>
          <w:sz w:val="27"/>
          <w:szCs w:val="27"/>
          <w:lang w:eastAsia="pl-PL"/>
        </w:rPr>
      </w:pPr>
      <w:r w:rsidRPr="0023573A">
        <w:rPr>
          <w:rFonts w:ascii="Times New Roman" w:eastAsia="Times New Roman" w:hAnsi="Times New Roman" w:cs="Times New Roman"/>
          <w:b/>
          <w:bCs/>
          <w:sz w:val="27"/>
          <w:szCs w:val="27"/>
          <w:u w:val="single"/>
          <w:lang w:eastAsia="pl-PL"/>
        </w:rPr>
        <w:t xml:space="preserve">SEKCJA II: PRZEDMIOT ZAMÓWIENIA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II.1) Nazwa nadana zamówieniu przez zamawiającego: </w:t>
      </w:r>
      <w:r w:rsidRPr="0023573A">
        <w:rPr>
          <w:rFonts w:ascii="Times New Roman" w:eastAsia="Times New Roman" w:hAnsi="Times New Roman" w:cs="Times New Roman"/>
          <w:sz w:val="24"/>
          <w:szCs w:val="24"/>
          <w:lang w:eastAsia="pl-PL"/>
        </w:rPr>
        <w:t xml:space="preserve">Budowa centrum wsi Mleczków - I etap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Numer referencyjny: </w:t>
      </w:r>
      <w:r w:rsidRPr="0023573A">
        <w:rPr>
          <w:rFonts w:ascii="Times New Roman" w:eastAsia="Times New Roman" w:hAnsi="Times New Roman" w:cs="Times New Roman"/>
          <w:sz w:val="24"/>
          <w:szCs w:val="24"/>
          <w:lang w:eastAsia="pl-PL"/>
        </w:rPr>
        <w:t xml:space="preserve">FEIT.271.1.18.2017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23573A" w:rsidRPr="0023573A" w:rsidRDefault="0023573A" w:rsidP="0023573A">
      <w:pPr>
        <w:spacing w:after="0" w:line="240" w:lineRule="auto"/>
        <w:jc w:val="both"/>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II.2) Rodzaj zamówienia: </w:t>
      </w:r>
      <w:r w:rsidRPr="0023573A">
        <w:rPr>
          <w:rFonts w:ascii="Times New Roman" w:eastAsia="Times New Roman" w:hAnsi="Times New Roman" w:cs="Times New Roman"/>
          <w:sz w:val="24"/>
          <w:szCs w:val="24"/>
          <w:lang w:eastAsia="pl-PL"/>
        </w:rPr>
        <w:t xml:space="preserve">Roboty budowlane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II.3) Informacja o możliwości składania ofert częściowych</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Zamówienie podzielone jest na części: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Oferty lub wnioski o dopuszczenie do udziału w postępowaniu można składać w odniesieniu do:</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II.4) Krótki opis przedmiotu zamówienia </w:t>
      </w:r>
      <w:r w:rsidRPr="0023573A">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23573A">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23573A">
        <w:rPr>
          <w:rFonts w:ascii="Times New Roman" w:eastAsia="Times New Roman" w:hAnsi="Times New Roman" w:cs="Times New Roman"/>
          <w:sz w:val="24"/>
          <w:szCs w:val="24"/>
          <w:lang w:eastAsia="pl-PL"/>
        </w:rPr>
        <w:t xml:space="preserve">. Przedmiotem zamówienia jest zagospodarowanie terenu w miejscowości Mleczków, przy istniejącym zbiorniku wodnym poprzez: - budowę ciągu pieszego wokół stawu: z betonu asfaltowego o powierzchni 2120,00 m2 : z kruszywa łamanego o powierzchni 240,00m2 - budowę drewnianego pomostu stałego o szer.4.0 m i dł. 45.0m - budowa oświetlenia ciągów pieszych 14 słupów, 20 lamp LED o mocy 38W . - wykonanie trawników o powierzchni 1,49 ha Wykonawca zobowiązany jest udzielić minimum 24 miesięcznej rękojmi i gwarancji jakości na przedmiot zamówienia.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I.5) Główny kod CPV: </w:t>
      </w:r>
      <w:r w:rsidRPr="0023573A">
        <w:rPr>
          <w:rFonts w:ascii="Times New Roman" w:eastAsia="Times New Roman" w:hAnsi="Times New Roman" w:cs="Times New Roman"/>
          <w:sz w:val="24"/>
          <w:szCs w:val="24"/>
          <w:lang w:eastAsia="pl-PL"/>
        </w:rPr>
        <w:t xml:space="preserve">45000000-7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Dodatkowe kody CPV:</w:t>
      </w:r>
      <w:r w:rsidRPr="0023573A">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Kod CPV</w:t>
            </w:r>
          </w:p>
        </w:tc>
      </w:tr>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45233220-7</w:t>
            </w:r>
          </w:p>
        </w:tc>
      </w:tr>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45221100-3</w:t>
            </w:r>
          </w:p>
        </w:tc>
      </w:tr>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45311200-2</w:t>
            </w:r>
          </w:p>
        </w:tc>
      </w:tr>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45112720-8</w:t>
            </w:r>
          </w:p>
        </w:tc>
      </w:tr>
    </w:tbl>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II.6) Całkowita wartość zamówienia </w:t>
      </w:r>
      <w:r w:rsidRPr="0023573A">
        <w:rPr>
          <w:rFonts w:ascii="Times New Roman" w:eastAsia="Times New Roman" w:hAnsi="Times New Roman" w:cs="Times New Roman"/>
          <w:i/>
          <w:iCs/>
          <w:sz w:val="24"/>
          <w:szCs w:val="24"/>
          <w:lang w:eastAsia="pl-PL"/>
        </w:rPr>
        <w:t>(jeżeli zamawiający podaje informacje o wartości zamówienia)</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Wartość bez VAT: </w:t>
      </w:r>
      <w:r w:rsidRPr="0023573A">
        <w:rPr>
          <w:rFonts w:ascii="Times New Roman" w:eastAsia="Times New Roman" w:hAnsi="Times New Roman" w:cs="Times New Roman"/>
          <w:sz w:val="24"/>
          <w:szCs w:val="24"/>
          <w:lang w:eastAsia="pl-PL"/>
        </w:rPr>
        <w:br/>
        <w:t xml:space="preserve">Waluta: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23573A">
        <w:rPr>
          <w:rFonts w:ascii="Times New Roman" w:eastAsia="Times New Roman" w:hAnsi="Times New Roman" w:cs="Times New Roman"/>
          <w:b/>
          <w:bCs/>
          <w:sz w:val="24"/>
          <w:szCs w:val="24"/>
          <w:lang w:eastAsia="pl-PL"/>
        </w:rPr>
        <w:t>Pzp</w:t>
      </w:r>
      <w:proofErr w:type="spellEnd"/>
      <w:r w:rsidRPr="0023573A">
        <w:rPr>
          <w:rFonts w:ascii="Times New Roman" w:eastAsia="Times New Roman" w:hAnsi="Times New Roman" w:cs="Times New Roman"/>
          <w:b/>
          <w:bCs/>
          <w:sz w:val="24"/>
          <w:szCs w:val="24"/>
          <w:lang w:eastAsia="pl-PL"/>
        </w:rPr>
        <w:t xml:space="preserve">: </w:t>
      </w: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23573A">
        <w:rPr>
          <w:rFonts w:ascii="Times New Roman" w:eastAsia="Times New Roman" w:hAnsi="Times New Roman" w:cs="Times New Roman"/>
          <w:sz w:val="24"/>
          <w:szCs w:val="24"/>
          <w:lang w:eastAsia="pl-PL"/>
        </w:rPr>
        <w:t>Pzp</w:t>
      </w:r>
      <w:proofErr w:type="spellEnd"/>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miesiącach:   </w:t>
      </w:r>
      <w:r w:rsidRPr="0023573A">
        <w:rPr>
          <w:rFonts w:ascii="Times New Roman" w:eastAsia="Times New Roman" w:hAnsi="Times New Roman" w:cs="Times New Roman"/>
          <w:i/>
          <w:iCs/>
          <w:sz w:val="24"/>
          <w:szCs w:val="24"/>
          <w:lang w:eastAsia="pl-PL"/>
        </w:rPr>
        <w:t xml:space="preserve"> lub </w:t>
      </w:r>
      <w:r w:rsidRPr="0023573A">
        <w:rPr>
          <w:rFonts w:ascii="Times New Roman" w:eastAsia="Times New Roman" w:hAnsi="Times New Roman" w:cs="Times New Roman"/>
          <w:b/>
          <w:bCs/>
          <w:sz w:val="24"/>
          <w:szCs w:val="24"/>
          <w:lang w:eastAsia="pl-PL"/>
        </w:rPr>
        <w:t>dniach:</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i/>
          <w:iCs/>
          <w:sz w:val="24"/>
          <w:szCs w:val="24"/>
          <w:lang w:eastAsia="pl-PL"/>
        </w:rPr>
        <w:t>lub</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data rozpoczęcia: </w:t>
      </w:r>
      <w:r w:rsidRPr="0023573A">
        <w:rPr>
          <w:rFonts w:ascii="Times New Roman" w:eastAsia="Times New Roman" w:hAnsi="Times New Roman" w:cs="Times New Roman"/>
          <w:sz w:val="24"/>
          <w:szCs w:val="24"/>
          <w:lang w:eastAsia="pl-PL"/>
        </w:rPr>
        <w:t> </w:t>
      </w:r>
      <w:r w:rsidRPr="0023573A">
        <w:rPr>
          <w:rFonts w:ascii="Times New Roman" w:eastAsia="Times New Roman" w:hAnsi="Times New Roman" w:cs="Times New Roman"/>
          <w:i/>
          <w:iCs/>
          <w:sz w:val="24"/>
          <w:szCs w:val="24"/>
          <w:lang w:eastAsia="pl-PL"/>
        </w:rPr>
        <w:t xml:space="preserve"> lub </w:t>
      </w:r>
      <w:r w:rsidRPr="0023573A">
        <w:rPr>
          <w:rFonts w:ascii="Times New Roman" w:eastAsia="Times New Roman" w:hAnsi="Times New Roman" w:cs="Times New Roman"/>
          <w:b/>
          <w:bCs/>
          <w:sz w:val="24"/>
          <w:szCs w:val="24"/>
          <w:lang w:eastAsia="pl-PL"/>
        </w:rPr>
        <w:t xml:space="preserve">zakończenia: </w:t>
      </w:r>
      <w:r w:rsidRPr="0023573A">
        <w:rPr>
          <w:rFonts w:ascii="Times New Roman" w:eastAsia="Times New Roman" w:hAnsi="Times New Roman" w:cs="Times New Roman"/>
          <w:sz w:val="24"/>
          <w:szCs w:val="24"/>
          <w:lang w:eastAsia="pl-PL"/>
        </w:rPr>
        <w:t xml:space="preserve">2017-09-30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II.9) Informacje dodatkowe: </w:t>
      </w:r>
    </w:p>
    <w:p w:rsidR="0023573A" w:rsidRPr="0023573A" w:rsidRDefault="0023573A" w:rsidP="0023573A">
      <w:pPr>
        <w:spacing w:after="0" w:line="240" w:lineRule="auto"/>
        <w:rPr>
          <w:rFonts w:ascii="Times New Roman" w:eastAsia="Times New Roman" w:hAnsi="Times New Roman" w:cs="Times New Roman"/>
          <w:b/>
          <w:bCs/>
          <w:sz w:val="27"/>
          <w:szCs w:val="27"/>
          <w:lang w:eastAsia="pl-PL"/>
        </w:rPr>
      </w:pPr>
      <w:r w:rsidRPr="0023573A">
        <w:rPr>
          <w:rFonts w:ascii="Times New Roman" w:eastAsia="Times New Roman" w:hAnsi="Times New Roman" w:cs="Times New Roman"/>
          <w:b/>
          <w:bCs/>
          <w:sz w:val="27"/>
          <w:szCs w:val="27"/>
          <w:u w:val="single"/>
          <w:lang w:eastAsia="pl-PL"/>
        </w:rPr>
        <w:t xml:space="preserve">SEKCJA III: INFORMACJE O CHARAKTERZE PRAWNYM, EKONOMICZNYM, FINANSOWYM I TECHNICZNYM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III.1) WARUNKI UDZIAŁU W POSTĘPOWANIU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III.1.2) Sytuacja finansowa lub ekonomiczna </w:t>
      </w:r>
      <w:r w:rsidRPr="0023573A">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III.1.3) Zdolność techniczna lub zawodowa </w:t>
      </w:r>
      <w:r w:rsidRPr="0023573A">
        <w:rPr>
          <w:rFonts w:ascii="Times New Roman" w:eastAsia="Times New Roman" w:hAnsi="Times New Roman" w:cs="Times New Roman"/>
          <w:sz w:val="24"/>
          <w:szCs w:val="24"/>
          <w:lang w:eastAsia="pl-PL"/>
        </w:rPr>
        <w:br/>
        <w:t xml:space="preserve">Określenie warunków: 3.1. W zakresie potencjału osób skierowanych przez Wykonawcę do realizacji zamówienia. Zamawiający uzna warunek za spełniony, jeżeli Wykonawca wykaże, iż dysponuje/będzie dysponował osobami, które zrealizują zamówienie: a) osobę, która będzie pełniła obowiązki kierownika budowy. Osoba ta musi posiadać uprawnienia budowlane w specjalności </w:t>
      </w:r>
      <w:proofErr w:type="spellStart"/>
      <w:r w:rsidRPr="0023573A">
        <w:rPr>
          <w:rFonts w:ascii="Times New Roman" w:eastAsia="Times New Roman" w:hAnsi="Times New Roman" w:cs="Times New Roman"/>
          <w:sz w:val="24"/>
          <w:szCs w:val="24"/>
          <w:lang w:eastAsia="pl-PL"/>
        </w:rPr>
        <w:t>konstrukcyjno</w:t>
      </w:r>
      <w:proofErr w:type="spellEnd"/>
      <w:r w:rsidRPr="0023573A">
        <w:rPr>
          <w:rFonts w:ascii="Times New Roman" w:eastAsia="Times New Roman" w:hAnsi="Times New Roman" w:cs="Times New Roman"/>
          <w:sz w:val="24"/>
          <w:szCs w:val="24"/>
          <w:lang w:eastAsia="pl-PL"/>
        </w:rPr>
        <w:t xml:space="preserve"> - budowlanej lub w specjalności inżynieryjno-drogowej wydane na podstawie rozporządzenia Ministra Infrastruktury i Rozwoju z dnia 11 września 2014r. w sprawie samodzielnych funkcji technicznych w budownictwie (Dz. 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budowlane (Dz. U. 2013r. poz. 1409) oraz ustawy o zasadach uznawania kwalifikacji zawodowych nabytych w państwach członkowskich UE (Dz. U. 2008r. Nr 63 poz. 394 z </w:t>
      </w:r>
      <w:proofErr w:type="spellStart"/>
      <w:r w:rsidRPr="0023573A">
        <w:rPr>
          <w:rFonts w:ascii="Times New Roman" w:eastAsia="Times New Roman" w:hAnsi="Times New Roman" w:cs="Times New Roman"/>
          <w:sz w:val="24"/>
          <w:szCs w:val="24"/>
          <w:lang w:eastAsia="pl-PL"/>
        </w:rPr>
        <w:t>późn</w:t>
      </w:r>
      <w:proofErr w:type="spellEnd"/>
      <w:r w:rsidRPr="0023573A">
        <w:rPr>
          <w:rFonts w:ascii="Times New Roman" w:eastAsia="Times New Roman" w:hAnsi="Times New Roman" w:cs="Times New Roman"/>
          <w:sz w:val="24"/>
          <w:szCs w:val="24"/>
          <w:lang w:eastAsia="pl-PL"/>
        </w:rPr>
        <w:t xml:space="preserve">. zm.); b) osobę, która będzie pełniła obowiązki kierownika robót elektrycznych, która posiada uprawnienia budowlane w specjalności instalacyjnej w zakresie sieci, instalacji i urządzeń elektrycznych i elektroenergetycznych wydane na podstawie rozporządzenia Ministra Infrastruktury i Rozwoju z dnia 11 września 2014r. w sprawie samodzielnych funkcji technicznych w budownictwie (Dz. U. 2014r. poz. 1278)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12a oraz innych przepisów ustawy Prawo budowlane (Dz. U. 2013r. poz. 1409) oraz ustawy o zasadach uznawania kwalifikacji zawodowych nabytych w państwach członkowskich UE (Dz. U. 2008r. Nr 63 poz. 394 z </w:t>
      </w:r>
      <w:proofErr w:type="spellStart"/>
      <w:r w:rsidRPr="0023573A">
        <w:rPr>
          <w:rFonts w:ascii="Times New Roman" w:eastAsia="Times New Roman" w:hAnsi="Times New Roman" w:cs="Times New Roman"/>
          <w:sz w:val="24"/>
          <w:szCs w:val="24"/>
          <w:lang w:eastAsia="pl-PL"/>
        </w:rPr>
        <w:t>późn</w:t>
      </w:r>
      <w:proofErr w:type="spellEnd"/>
      <w:r w:rsidRPr="0023573A">
        <w:rPr>
          <w:rFonts w:ascii="Times New Roman" w:eastAsia="Times New Roman" w:hAnsi="Times New Roman" w:cs="Times New Roman"/>
          <w:sz w:val="24"/>
          <w:szCs w:val="24"/>
          <w:lang w:eastAsia="pl-PL"/>
        </w:rPr>
        <w:t xml:space="preserve">. zm.); - Osoby wskazane przez Wykonawcę w wykazie osób, celem potwierdzenia spełnienia warunku udziału określonych w pkt 3.1 -3.4, muszą brać udział w realizacji zamówienia. Zmiana tych osób jest możliwa tylko w okolicznościach i na warunkach określonych we wzorze umowy. Wszystkie osoby wskazane przez Wykonawcę w wykazie osób muszą posiadać znajomość języka polskiego w stopniu umożliwiającym swobodne porozumiewanie się tym językiem w mowie lub w piśmie. W przypadku gdy osoby wskazane przez Wykonawcę w wykazie osób nie będą posiadały znajomości języka polskiego w stopniu umożliwiającym swobodne porozumiewanie się nim w mowie lub w piśmie, Wykonawca – własnym staraniem i na własny koszt – będzie dysponował osobą zapewniającą stałe i biegłe tłumaczenia na język polski z danego języka obcego oraz z języka polskiego na dany język obcy. 3.2. W zakresie doświadczenia Zamawiający uzna warunek za spełniony, jeżeli Wykonawca wykaże, iż posiada doświadczenie w okresie ostatnich 5 lat przed upływem terminu składania ofert, a jeżeli okres prowadzenia działalności jest krótszy – w tym okresie, wybudował lub przebudował minimum jedną drogę, plac , parking, itp. o nawierzchni bitumicznej o powierzchni 2000,00m2 każda. </w:t>
      </w:r>
      <w:r w:rsidRPr="0023573A">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23573A">
        <w:rPr>
          <w:rFonts w:ascii="Times New Roman" w:eastAsia="Times New Roman" w:hAnsi="Times New Roman" w:cs="Times New Roman"/>
          <w:sz w:val="24"/>
          <w:szCs w:val="24"/>
          <w:lang w:eastAsia="pl-PL"/>
        </w:rPr>
        <w:br/>
        <w:t xml:space="preserve">Informacje dodatkowe: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III.2) PODSTAWY WYKLUCZENIA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23573A">
        <w:rPr>
          <w:rFonts w:ascii="Times New Roman" w:eastAsia="Times New Roman" w:hAnsi="Times New Roman" w:cs="Times New Roman"/>
          <w:b/>
          <w:bCs/>
          <w:sz w:val="24"/>
          <w:szCs w:val="24"/>
          <w:lang w:eastAsia="pl-PL"/>
        </w:rPr>
        <w:t>Pzp</w:t>
      </w:r>
      <w:proofErr w:type="spellEnd"/>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23573A">
        <w:rPr>
          <w:rFonts w:ascii="Times New Roman" w:eastAsia="Times New Roman" w:hAnsi="Times New Roman" w:cs="Times New Roman"/>
          <w:b/>
          <w:bCs/>
          <w:sz w:val="24"/>
          <w:szCs w:val="24"/>
          <w:lang w:eastAsia="pl-PL"/>
        </w:rPr>
        <w:t>Pzp</w:t>
      </w:r>
      <w:proofErr w:type="spellEnd"/>
      <w:r w:rsidRPr="0023573A">
        <w:rPr>
          <w:rFonts w:ascii="Times New Roman" w:eastAsia="Times New Roman" w:hAnsi="Times New Roman" w:cs="Times New Roman"/>
          <w:sz w:val="24"/>
          <w:szCs w:val="24"/>
          <w:lang w:eastAsia="pl-PL"/>
        </w:rPr>
        <w:t xml:space="preserve"> Nie Zamawiający przewiduje następujące fakultatywne podstawy wykluczenia: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23573A">
        <w:rPr>
          <w:rFonts w:ascii="Times New Roman" w:eastAsia="Times New Roman" w:hAnsi="Times New Roman" w:cs="Times New Roman"/>
          <w:sz w:val="24"/>
          <w:szCs w:val="24"/>
          <w:lang w:eastAsia="pl-PL"/>
        </w:rPr>
        <w:br/>
        <w:t xml:space="preserve">Tak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Oświadczenie o spełnianiu kryteriów selekcji </w:t>
      </w:r>
      <w:r w:rsidRPr="0023573A">
        <w:rPr>
          <w:rFonts w:ascii="Times New Roman" w:eastAsia="Times New Roman" w:hAnsi="Times New Roman" w:cs="Times New Roman"/>
          <w:sz w:val="24"/>
          <w:szCs w:val="24"/>
          <w:lang w:eastAsia="pl-PL"/>
        </w:rPr>
        <w:b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w:t>
      </w:r>
      <w:proofErr w:type="spellStart"/>
      <w:r w:rsidRPr="0023573A">
        <w:rPr>
          <w:rFonts w:ascii="Times New Roman" w:eastAsia="Times New Roman" w:hAnsi="Times New Roman" w:cs="Times New Roman"/>
          <w:sz w:val="24"/>
          <w:szCs w:val="24"/>
          <w:lang w:eastAsia="pl-PL"/>
        </w:rPr>
        <w:t>Pzp</w:t>
      </w:r>
      <w:proofErr w:type="spellEnd"/>
      <w:r w:rsidRPr="0023573A">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przepisie art. 24 ust. 1 pkt 23 ustawy </w:t>
      </w:r>
      <w:proofErr w:type="spellStart"/>
      <w:r w:rsidRPr="0023573A">
        <w:rPr>
          <w:rFonts w:ascii="Times New Roman" w:eastAsia="Times New Roman" w:hAnsi="Times New Roman" w:cs="Times New Roman"/>
          <w:sz w:val="24"/>
          <w:szCs w:val="24"/>
          <w:lang w:eastAsia="pl-PL"/>
        </w:rPr>
        <w:t>Pzp</w:t>
      </w:r>
      <w:proofErr w:type="spellEnd"/>
      <w:r w:rsidRPr="0023573A">
        <w:rPr>
          <w:rFonts w:ascii="Times New Roman" w:eastAsia="Times New Roman" w:hAnsi="Times New Roman" w:cs="Times New Roman"/>
          <w:sz w:val="24"/>
          <w:szCs w:val="24"/>
          <w:lang w:eastAsia="pl-PL"/>
        </w:rPr>
        <w:t xml:space="preserve"> (według wzoru stanowiącego załącznik nr 6 do SIWZ). Wraz ze złożeniem oświadczenia, Wykonawca może przedstawić dowody, że powiązania z innym wykonawcą nie prowadzą do zakłócenia konkurencji w postępowaniu o udzielenie zamówienia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III.5.1) W ZAKRESIE SPEŁNIANIA WARUNKÓW UDZIAŁU W POSTĘPOWANIU:</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charakterze wykonawca nie jest w stanie uzyskać tych dokumentów – inne dokumenty 2. wykaz osób,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podstawie dysponowania tymi osobami. 3. Jeżeli Wykonawca polega na zasobach innych podmiotów, w celu oceny, czy wykonawca polegając na zdolnościach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 3.1. zakres dostępnych wykonawcy zasobów innego podmiotu; 3.2. sposób wykorzystania zasobów innego podmiotu, przez wykonawcę, przy wykonywaniu zamówienia publicznego; 3.3. zakres i okres udziału innego podmiotu przy wykonywaniu zamówienia publicznego; 3.4. czy podmiot, na zdolnościach którego wykonawca polega w odniesieniu do warunków udziału w postępowaniu dotyczących wykształcenia, kwalifikacji zawodowych lub doświadczenia, zrealizuje usługi, których wskazane zdolności dotyczą.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III.5.2) W ZAKRESIE KRYTERIÓW SELEKCJI:</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III.7) INNE DOKUMENTY NIE WYMIENIONE W pkt III.3) - III.6)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A. Oświadczenia i dokumenty, które wykonawca składa wraz z ofertą: 1. Kosztorys ofertowy w formie uproszczonej zgodny z załączonym przedmiarem . </w:t>
      </w:r>
      <w:proofErr w:type="spellStart"/>
      <w:r w:rsidRPr="0023573A">
        <w:rPr>
          <w:rFonts w:ascii="Times New Roman" w:eastAsia="Times New Roman" w:hAnsi="Times New Roman" w:cs="Times New Roman"/>
          <w:sz w:val="24"/>
          <w:szCs w:val="24"/>
          <w:lang w:eastAsia="pl-PL"/>
        </w:rPr>
        <w:t>sztorys</w:t>
      </w:r>
      <w:proofErr w:type="spellEnd"/>
      <w:r w:rsidRPr="0023573A">
        <w:rPr>
          <w:rFonts w:ascii="Times New Roman" w:eastAsia="Times New Roman" w:hAnsi="Times New Roman" w:cs="Times New Roman"/>
          <w:sz w:val="24"/>
          <w:szCs w:val="24"/>
          <w:lang w:eastAsia="pl-PL"/>
        </w:rPr>
        <w:t xml:space="preserve"> musi zawierać zestawienie elementów scalonych. W kosztorysie należy podać wskaźniki kosztorysowe tj. stawkę roboczogodziny, kosztów ogólnych od robocizny i sprzętu, zysku 2. Wykonawca wraz z ofertą składa – aktualne na dzień składania ofert – oświadczenie w zakresie wskazanym przez zamawiającego w SIWZ oraz w ogłoszeniu o zamówieniu, zamieszczone w Biuletynie Zamówień Publicznych (dalej zwane BZP) stanowiące wstępne potwierdzenie, że Wykonawca: - nie podlega wykluczeniu oraz - spełnia warunki udziału w postępowaniu. Ww. oświadczenia wykonawca składa się w formie pisemnej. Pozostałe dokumenty wskazane w niniejszej SIWZ wykonawca składa w oryginale lub kopii poświadczonej za zgodność z oryginałem, chyba że co innego wynika z niniejszej SIWZ. Oświadczenie stanowi zał. nr 2 do SIWZ 3.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 4. W przypadku wspólnego ubiegania się o udzielenie zamówienia przez wykonawców, oświadczenie z ust. 2,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 5. Wykonawca, powołując się na zasoby innych podmiotów, w celu wykazania braku istnienia wobec nich podstaw do wykluczenia oraz spełniania, w zakresie, w jakim powołuje się na ich zasoby, warunków udziału w postępowaniu zamieszcza informacje o tych podmiotach w oświadczeniu, o którym mowa w ust.2. 6. Dowód wniesienia wadium: - dla prawnie dopuszczonych form wymienionych w rozdz. XI </w:t>
      </w:r>
      <w:proofErr w:type="spellStart"/>
      <w:r w:rsidRPr="0023573A">
        <w:rPr>
          <w:rFonts w:ascii="Times New Roman" w:eastAsia="Times New Roman" w:hAnsi="Times New Roman" w:cs="Times New Roman"/>
          <w:sz w:val="24"/>
          <w:szCs w:val="24"/>
          <w:lang w:eastAsia="pl-PL"/>
        </w:rPr>
        <w:t>siwz</w:t>
      </w:r>
      <w:proofErr w:type="spellEnd"/>
      <w:r w:rsidRPr="0023573A">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dokonanego przelewu. 7. Pełnomocnictwo, dla osoby podpisującej ofertę do podejmowania czynności i zobowiązań w imieniu wykonawcy (jeżeli reprezentuje go pełnomocnik) - oryginał lub kopia poświadczona notarialnie. 8. Pełnomocnictwo do reprezentowania w postepowaniu lub do reprezentowania w postepowaniu i zawarcia umowy (w przypadku wykonawców wspólnie ubiegających się o udzielenie zamówienia) – oryginał lub kopia potwierdzona notarialnie </w:t>
      </w:r>
    </w:p>
    <w:p w:rsidR="0023573A" w:rsidRPr="0023573A" w:rsidRDefault="0023573A" w:rsidP="0023573A">
      <w:pPr>
        <w:spacing w:after="0" w:line="240" w:lineRule="auto"/>
        <w:rPr>
          <w:rFonts w:ascii="Times New Roman" w:eastAsia="Times New Roman" w:hAnsi="Times New Roman" w:cs="Times New Roman"/>
          <w:b/>
          <w:bCs/>
          <w:sz w:val="27"/>
          <w:szCs w:val="27"/>
          <w:lang w:eastAsia="pl-PL"/>
        </w:rPr>
      </w:pPr>
      <w:r w:rsidRPr="0023573A">
        <w:rPr>
          <w:rFonts w:ascii="Times New Roman" w:eastAsia="Times New Roman" w:hAnsi="Times New Roman" w:cs="Times New Roman"/>
          <w:b/>
          <w:bCs/>
          <w:sz w:val="27"/>
          <w:szCs w:val="27"/>
          <w:u w:val="single"/>
          <w:lang w:eastAsia="pl-PL"/>
        </w:rPr>
        <w:t xml:space="preserve">SEKCJA IV: PROCEDURA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 xml:space="preserve">IV.1) OPIS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IV.1.1) Tryb udzielenia zamówienia: </w:t>
      </w:r>
      <w:r w:rsidRPr="0023573A">
        <w:rPr>
          <w:rFonts w:ascii="Times New Roman" w:eastAsia="Times New Roman" w:hAnsi="Times New Roman" w:cs="Times New Roman"/>
          <w:sz w:val="24"/>
          <w:szCs w:val="24"/>
          <w:lang w:eastAsia="pl-PL"/>
        </w:rPr>
        <w:t xml:space="preserve">Przetarg nieograniczony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IV.1.2) Zamawiający żąda wniesienia wadium:</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Tak </w:t>
      </w:r>
      <w:r w:rsidRPr="0023573A">
        <w:rPr>
          <w:rFonts w:ascii="Times New Roman" w:eastAsia="Times New Roman" w:hAnsi="Times New Roman" w:cs="Times New Roman"/>
          <w:sz w:val="24"/>
          <w:szCs w:val="24"/>
          <w:lang w:eastAsia="pl-PL"/>
        </w:rPr>
        <w:br/>
        <w:t xml:space="preserve">Informacja na temat wadium </w:t>
      </w:r>
      <w:r w:rsidRPr="0023573A">
        <w:rPr>
          <w:rFonts w:ascii="Times New Roman" w:eastAsia="Times New Roman" w:hAnsi="Times New Roman" w:cs="Times New Roman"/>
          <w:sz w:val="24"/>
          <w:szCs w:val="24"/>
          <w:lang w:eastAsia="pl-PL"/>
        </w:rPr>
        <w:br/>
        <w:t xml:space="preserve">1. Kwota wadium wymagana do wzięcia udziału w postępowaniu 5 000,00zł (słownie: pięć tysięcy złotych) Nr rachunku bankowego: 80 9147 0009 0021 6906 2000 0006. 2. Dopuszczalne formy wadium: </w:t>
      </w:r>
      <w:r w:rsidRPr="0023573A">
        <w:rPr>
          <w:rFonts w:ascii="Times New Roman" w:eastAsia="Times New Roman" w:hAnsi="Times New Roman" w:cs="Times New Roman"/>
          <w:sz w:val="24"/>
          <w:szCs w:val="24"/>
          <w:lang w:eastAsia="pl-PL"/>
        </w:rPr>
        <w:sym w:font="Symbol" w:char="F0A7"/>
      </w:r>
      <w:r w:rsidRPr="0023573A">
        <w:rPr>
          <w:rFonts w:ascii="Times New Roman" w:eastAsia="Times New Roman" w:hAnsi="Times New Roman" w:cs="Times New Roman"/>
          <w:sz w:val="24"/>
          <w:szCs w:val="24"/>
          <w:lang w:eastAsia="pl-PL"/>
        </w:rPr>
        <w:t xml:space="preserve"> Pieniądz (przelew na rachunek bankowy wskazany powyżej w ust. 1 przez zamawiającego); </w:t>
      </w:r>
      <w:r w:rsidRPr="0023573A">
        <w:rPr>
          <w:rFonts w:ascii="Times New Roman" w:eastAsia="Times New Roman" w:hAnsi="Times New Roman" w:cs="Times New Roman"/>
          <w:sz w:val="24"/>
          <w:szCs w:val="24"/>
          <w:lang w:eastAsia="pl-PL"/>
        </w:rPr>
        <w:sym w:font="Symbol" w:char="F0A7"/>
      </w:r>
      <w:r w:rsidRPr="0023573A">
        <w:rPr>
          <w:rFonts w:ascii="Times New Roman" w:eastAsia="Times New Roman" w:hAnsi="Times New Roman" w:cs="Times New Roman"/>
          <w:sz w:val="24"/>
          <w:szCs w:val="24"/>
          <w:lang w:eastAsia="pl-PL"/>
        </w:rPr>
        <w:t xml:space="preserve"> Poręczenia bankowe lub poręczenia spółdzielczej kasy oszczędnościowo- kredytowej, z tym, że poręczenie kasy jest zawsze poręczeniem pieniężnym; </w:t>
      </w:r>
      <w:r w:rsidRPr="0023573A">
        <w:rPr>
          <w:rFonts w:ascii="Times New Roman" w:eastAsia="Times New Roman" w:hAnsi="Times New Roman" w:cs="Times New Roman"/>
          <w:sz w:val="24"/>
          <w:szCs w:val="24"/>
          <w:lang w:eastAsia="pl-PL"/>
        </w:rPr>
        <w:sym w:font="Symbol" w:char="F0A7"/>
      </w:r>
      <w:r w:rsidRPr="0023573A">
        <w:rPr>
          <w:rFonts w:ascii="Times New Roman" w:eastAsia="Times New Roman" w:hAnsi="Times New Roman" w:cs="Times New Roman"/>
          <w:sz w:val="24"/>
          <w:szCs w:val="24"/>
          <w:lang w:eastAsia="pl-PL"/>
        </w:rPr>
        <w:t xml:space="preserve"> Gwarancje ubezpieczeniowe; </w:t>
      </w:r>
      <w:r w:rsidRPr="0023573A">
        <w:rPr>
          <w:rFonts w:ascii="Times New Roman" w:eastAsia="Times New Roman" w:hAnsi="Times New Roman" w:cs="Times New Roman"/>
          <w:sz w:val="24"/>
          <w:szCs w:val="24"/>
          <w:lang w:eastAsia="pl-PL"/>
        </w:rPr>
        <w:sym w:font="Symbol" w:char="F0A7"/>
      </w:r>
      <w:r w:rsidRPr="0023573A">
        <w:rPr>
          <w:rFonts w:ascii="Times New Roman" w:eastAsia="Times New Roman" w:hAnsi="Times New Roman" w:cs="Times New Roman"/>
          <w:sz w:val="24"/>
          <w:szCs w:val="24"/>
          <w:lang w:eastAsia="pl-PL"/>
        </w:rPr>
        <w:t xml:space="preserve"> Gwarancje bankowe; </w:t>
      </w:r>
      <w:r w:rsidRPr="0023573A">
        <w:rPr>
          <w:rFonts w:ascii="Times New Roman" w:eastAsia="Times New Roman" w:hAnsi="Times New Roman" w:cs="Times New Roman"/>
          <w:sz w:val="24"/>
          <w:szCs w:val="24"/>
          <w:lang w:eastAsia="pl-PL"/>
        </w:rPr>
        <w:sym w:font="Symbol" w:char="F0A7"/>
      </w:r>
      <w:r w:rsidRPr="0023573A">
        <w:rPr>
          <w:rFonts w:ascii="Times New Roman" w:eastAsia="Times New Roman" w:hAnsi="Times New Roman" w:cs="Times New Roman"/>
          <w:sz w:val="24"/>
          <w:szCs w:val="24"/>
          <w:lang w:eastAsia="pl-PL"/>
        </w:rPr>
        <w:t xml:space="preserve"> Poręczenia udzielane przez podmioty, o których mowa w art. 6b ust. 5 pkt 2 ustawy z dnia 9 listopada 2000 r. o utworzeniu Polskiej Agencji Rozwoju Przedsiębiorczości (Dz. U. Nr 109, poz. 1158 z </w:t>
      </w:r>
      <w:proofErr w:type="spellStart"/>
      <w:r w:rsidRPr="0023573A">
        <w:rPr>
          <w:rFonts w:ascii="Times New Roman" w:eastAsia="Times New Roman" w:hAnsi="Times New Roman" w:cs="Times New Roman"/>
          <w:sz w:val="24"/>
          <w:szCs w:val="24"/>
          <w:lang w:eastAsia="pl-PL"/>
        </w:rPr>
        <w:t>późn</w:t>
      </w:r>
      <w:proofErr w:type="spellEnd"/>
      <w:r w:rsidRPr="0023573A">
        <w:rPr>
          <w:rFonts w:ascii="Times New Roman" w:eastAsia="Times New Roman" w:hAnsi="Times New Roman" w:cs="Times New Roman"/>
          <w:sz w:val="24"/>
          <w:szCs w:val="24"/>
          <w:lang w:eastAsia="pl-PL"/>
        </w:rPr>
        <w:t xml:space="preserve">. zm.); - Dowód/ dokument potwierdzenie wniesienia wadium należy dołączyć do oferty. Oferta nie zabezpieczona dopuszczoną formą wadium zostanie odrzucona bez rozpatrywania. 3. Wadium wnosi się przed upływem terminu składania ofert. W przypadku wnoszenia wadium w formie pieniężnej za termin wniesienia wadium przyjmuje się datę uznania rachunku bankowego zamawiającego. 4. Wadium będzie zwrócone w terminie i na warunkach wskazanych w art. 46 ustawy - prawo zamówień publicznych z dnia 29 stycznia 2004 roku. 5. Zamawiający zatrzymuje wadium, jeżeli Wykonawca, którego oferta została wybrana: a) odmówi podpisania umowy w sprawie zamówienia publicznego na warunkach określonych w ofercie, b) nie wniesie wymaganego zabezpieczenia należytego </w:t>
      </w:r>
      <w:proofErr w:type="spellStart"/>
      <w:r w:rsidRPr="0023573A">
        <w:rPr>
          <w:rFonts w:ascii="Times New Roman" w:eastAsia="Times New Roman" w:hAnsi="Times New Roman" w:cs="Times New Roman"/>
          <w:sz w:val="24"/>
          <w:szCs w:val="24"/>
          <w:lang w:eastAsia="pl-PL"/>
        </w:rPr>
        <w:t>wyko¬nania</w:t>
      </w:r>
      <w:proofErr w:type="spellEnd"/>
      <w:r w:rsidRPr="0023573A">
        <w:rPr>
          <w:rFonts w:ascii="Times New Roman" w:eastAsia="Times New Roman" w:hAnsi="Times New Roman" w:cs="Times New Roman"/>
          <w:sz w:val="24"/>
          <w:szCs w:val="24"/>
          <w:lang w:eastAsia="pl-PL"/>
        </w:rPr>
        <w:t xml:space="preserve"> umowy, c) zawarcie umowy w sprawie zamówienia publicznego stało się niemożliwe z przyczyn leżących po stronie wykonawcy 6.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IV.1.3) Przewiduje się udzielenie zaliczek na poczet wykonania zamówienia:</w:t>
      </w:r>
      <w:r w:rsidRPr="0023573A">
        <w:rPr>
          <w:rFonts w:ascii="Times New Roman" w:eastAsia="Times New Roman" w:hAnsi="Times New Roman" w:cs="Times New Roman"/>
          <w:sz w:val="24"/>
          <w:szCs w:val="24"/>
          <w:lang w:eastAsia="pl-PL"/>
        </w:rPr>
        <w:t xml:space="preserv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t xml:space="preserve">Należy podać informacje na temat udzielania zaliczek: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23573A">
        <w:rPr>
          <w:rFonts w:ascii="Times New Roman" w:eastAsia="Times New Roman" w:hAnsi="Times New Roman" w:cs="Times New Roman"/>
          <w:sz w:val="24"/>
          <w:szCs w:val="24"/>
          <w:lang w:eastAsia="pl-PL"/>
        </w:rPr>
        <w:br/>
        <w:t xml:space="preserve">Nie </w:t>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IV.1.5.) Wymaga się złożenia oferty wariantowej: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Nie </w:t>
      </w:r>
      <w:r w:rsidRPr="0023573A">
        <w:rPr>
          <w:rFonts w:ascii="Times New Roman" w:eastAsia="Times New Roman" w:hAnsi="Times New Roman" w:cs="Times New Roman"/>
          <w:sz w:val="24"/>
          <w:szCs w:val="24"/>
          <w:lang w:eastAsia="pl-PL"/>
        </w:rPr>
        <w:br/>
        <w:t xml:space="preserve">Dopuszcza się złożenie oferty wariantowej </w:t>
      </w:r>
      <w:r w:rsidRPr="0023573A">
        <w:rPr>
          <w:rFonts w:ascii="Times New Roman" w:eastAsia="Times New Roman" w:hAnsi="Times New Roman" w:cs="Times New Roman"/>
          <w:sz w:val="24"/>
          <w:szCs w:val="24"/>
          <w:lang w:eastAsia="pl-PL"/>
        </w:rPr>
        <w:br/>
        <w:t xml:space="preserve">Nie </w:t>
      </w:r>
      <w:r w:rsidRPr="0023573A">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23573A">
        <w:rPr>
          <w:rFonts w:ascii="Times New Roman" w:eastAsia="Times New Roman" w:hAnsi="Times New Roman" w:cs="Times New Roman"/>
          <w:sz w:val="24"/>
          <w:szCs w:val="24"/>
          <w:lang w:eastAsia="pl-PL"/>
        </w:rPr>
        <w:br/>
        <w:t xml:space="preserve">Nie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Liczba wykonawców   </w:t>
      </w:r>
      <w:r w:rsidRPr="0023573A">
        <w:rPr>
          <w:rFonts w:ascii="Times New Roman" w:eastAsia="Times New Roman" w:hAnsi="Times New Roman" w:cs="Times New Roman"/>
          <w:sz w:val="24"/>
          <w:szCs w:val="24"/>
          <w:lang w:eastAsia="pl-PL"/>
        </w:rPr>
        <w:br/>
        <w:t xml:space="preserve">Przewidywana minimalna liczba wykonawców </w:t>
      </w:r>
      <w:r w:rsidRPr="0023573A">
        <w:rPr>
          <w:rFonts w:ascii="Times New Roman" w:eastAsia="Times New Roman" w:hAnsi="Times New Roman" w:cs="Times New Roman"/>
          <w:sz w:val="24"/>
          <w:szCs w:val="24"/>
          <w:lang w:eastAsia="pl-PL"/>
        </w:rPr>
        <w:br/>
        <w:t xml:space="preserve">Maksymalna liczba wykonawców   </w:t>
      </w:r>
      <w:r w:rsidRPr="0023573A">
        <w:rPr>
          <w:rFonts w:ascii="Times New Roman" w:eastAsia="Times New Roman" w:hAnsi="Times New Roman" w:cs="Times New Roman"/>
          <w:sz w:val="24"/>
          <w:szCs w:val="24"/>
          <w:lang w:eastAsia="pl-PL"/>
        </w:rPr>
        <w:br/>
        <w:t xml:space="preserve">Kryteria selekcji wykonawców: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IV.1.7) Informacje na temat umowy ramowej lub dynamicznego systemu zakupów: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Umowa ramowa będzie zawarta: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Czy przewiduje się ograniczenie liczby uczestników umowy ramowej: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Przewidziana maksymalna liczba uczestników umowy ramowej: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t xml:space="preserve">Zamawiający nie zamierza zawrzeć umowy ramowej </w:t>
      </w:r>
      <w:r w:rsidRPr="0023573A">
        <w:rPr>
          <w:rFonts w:ascii="Times New Roman" w:eastAsia="Times New Roman" w:hAnsi="Times New Roman" w:cs="Times New Roman"/>
          <w:sz w:val="24"/>
          <w:szCs w:val="24"/>
          <w:lang w:eastAsia="pl-PL"/>
        </w:rPr>
        <w:br/>
        <w:t xml:space="preserve">Zamówienie obejmuje ustanowienie dynamicznego systemu zakupów: </w:t>
      </w:r>
      <w:r w:rsidRPr="0023573A">
        <w:rPr>
          <w:rFonts w:ascii="Times New Roman" w:eastAsia="Times New Roman" w:hAnsi="Times New Roman" w:cs="Times New Roman"/>
          <w:sz w:val="24"/>
          <w:szCs w:val="24"/>
          <w:lang w:eastAsia="pl-PL"/>
        </w:rPr>
        <w:br/>
        <w:t xml:space="preserve">Nie </w:t>
      </w:r>
      <w:r w:rsidRPr="0023573A">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IV.1.8) Aukcja elektroniczna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Przewidziane jest przeprowadzenie aukcji elektronicznej </w:t>
      </w:r>
      <w:r w:rsidRPr="0023573A">
        <w:rPr>
          <w:rFonts w:ascii="Times New Roman" w:eastAsia="Times New Roman" w:hAnsi="Times New Roman" w:cs="Times New Roman"/>
          <w:i/>
          <w:iCs/>
          <w:sz w:val="24"/>
          <w:szCs w:val="24"/>
          <w:lang w:eastAsia="pl-PL"/>
        </w:rPr>
        <w:t xml:space="preserve">(przetarg nieograniczony, przetarg ograniczony, negocjacje z ogłoszeniem) </w:t>
      </w:r>
      <w:r w:rsidRPr="0023573A">
        <w:rPr>
          <w:rFonts w:ascii="Times New Roman" w:eastAsia="Times New Roman" w:hAnsi="Times New Roman" w:cs="Times New Roman"/>
          <w:sz w:val="24"/>
          <w:szCs w:val="24"/>
          <w:lang w:eastAsia="pl-PL"/>
        </w:rPr>
        <w:br/>
        <w:t xml:space="preserve">Należy podać adres strony internetowej, na której aukcja będzie prowadzona: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23573A">
        <w:rPr>
          <w:rFonts w:ascii="Times New Roman" w:eastAsia="Times New Roman" w:hAnsi="Times New Roman" w:cs="Times New Roman"/>
          <w:sz w:val="24"/>
          <w:szCs w:val="24"/>
          <w:lang w:eastAsia="pl-PL"/>
        </w:rPr>
        <w:br/>
        <w:t xml:space="preserve">Informacje dotyczące przebiegu aukcji elektronicznej: </w:t>
      </w:r>
      <w:r w:rsidRPr="0023573A">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23573A">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23573A">
        <w:rPr>
          <w:rFonts w:ascii="Times New Roman" w:eastAsia="Times New Roman" w:hAnsi="Times New Roman" w:cs="Times New Roman"/>
          <w:sz w:val="24"/>
          <w:szCs w:val="24"/>
          <w:lang w:eastAsia="pl-PL"/>
        </w:rPr>
        <w:br/>
        <w:t xml:space="preserve">Wymagania dotyczące rejestracji i identyfikacji wykonawców w aukcji elektronicznej: </w:t>
      </w:r>
      <w:r w:rsidRPr="0023573A">
        <w:rPr>
          <w:rFonts w:ascii="Times New Roman" w:eastAsia="Times New Roman" w:hAnsi="Times New Roman" w:cs="Times New Roman"/>
          <w:sz w:val="24"/>
          <w:szCs w:val="24"/>
          <w:lang w:eastAsia="pl-PL"/>
        </w:rPr>
        <w:br/>
        <w:t xml:space="preserve">Informacje o liczbie etapów aukcji elektronicznej i czasie ich trwania: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t xml:space="preserve">Czas trwania: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23573A">
        <w:rPr>
          <w:rFonts w:ascii="Times New Roman" w:eastAsia="Times New Roman" w:hAnsi="Times New Roman" w:cs="Times New Roman"/>
          <w:sz w:val="24"/>
          <w:szCs w:val="24"/>
          <w:lang w:eastAsia="pl-PL"/>
        </w:rPr>
        <w:br/>
        <w:t xml:space="preserve">Warunki zamknięcia aukcji elektronicznej: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IV.2) KRYTERIA OCENY OFERT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IV.2.1) Kryteria oceny ofert: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IV.2.2) Kryteria</w:t>
      </w:r>
      <w:r w:rsidRPr="0023573A">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Znaczenie</w:t>
            </w:r>
          </w:p>
        </w:tc>
      </w:tr>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60,00</w:t>
            </w:r>
          </w:p>
        </w:tc>
      </w:tr>
      <w:tr w:rsidR="0023573A" w:rsidRPr="0023573A" w:rsidTr="0023573A">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40,00</w:t>
            </w:r>
          </w:p>
        </w:tc>
      </w:tr>
    </w:tbl>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23573A">
        <w:rPr>
          <w:rFonts w:ascii="Times New Roman" w:eastAsia="Times New Roman" w:hAnsi="Times New Roman" w:cs="Times New Roman"/>
          <w:b/>
          <w:bCs/>
          <w:sz w:val="24"/>
          <w:szCs w:val="24"/>
          <w:lang w:eastAsia="pl-PL"/>
        </w:rPr>
        <w:t>Pzp</w:t>
      </w:r>
      <w:proofErr w:type="spellEnd"/>
      <w:r w:rsidRPr="0023573A">
        <w:rPr>
          <w:rFonts w:ascii="Times New Roman" w:eastAsia="Times New Roman" w:hAnsi="Times New Roman" w:cs="Times New Roman"/>
          <w:b/>
          <w:bCs/>
          <w:sz w:val="24"/>
          <w:szCs w:val="24"/>
          <w:lang w:eastAsia="pl-PL"/>
        </w:rPr>
        <w:t xml:space="preserve"> </w:t>
      </w:r>
      <w:r w:rsidRPr="0023573A">
        <w:rPr>
          <w:rFonts w:ascii="Times New Roman" w:eastAsia="Times New Roman" w:hAnsi="Times New Roman" w:cs="Times New Roman"/>
          <w:sz w:val="24"/>
          <w:szCs w:val="24"/>
          <w:lang w:eastAsia="pl-PL"/>
        </w:rPr>
        <w:t xml:space="preserve">(przetarg nieograniczony) </w:t>
      </w:r>
      <w:r w:rsidRPr="0023573A">
        <w:rPr>
          <w:rFonts w:ascii="Times New Roman" w:eastAsia="Times New Roman" w:hAnsi="Times New Roman" w:cs="Times New Roman"/>
          <w:sz w:val="24"/>
          <w:szCs w:val="24"/>
          <w:lang w:eastAsia="pl-PL"/>
        </w:rPr>
        <w:br/>
        <w:t xml:space="preserve">Tak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IV.3) Negocjacje z ogłoszeniem, dialog konkurencyjny, partnerstwo innowacyjne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IV.3.1) Informacje na temat negocjacji z ogłoszeniem</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Minimalne wymagania, które muszą spełniać wszystkie oferty: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23573A">
        <w:rPr>
          <w:rFonts w:ascii="Times New Roman" w:eastAsia="Times New Roman" w:hAnsi="Times New Roman" w:cs="Times New Roman"/>
          <w:sz w:val="24"/>
          <w:szCs w:val="24"/>
          <w:lang w:eastAsia="pl-PL"/>
        </w:rPr>
        <w:br/>
        <w:t xml:space="preserve">Przewidziany jest podział negocjacji na etapy w celu ograniczenia liczby ofert: </w:t>
      </w:r>
      <w:r w:rsidRPr="0023573A">
        <w:rPr>
          <w:rFonts w:ascii="Times New Roman" w:eastAsia="Times New Roman" w:hAnsi="Times New Roman" w:cs="Times New Roman"/>
          <w:sz w:val="24"/>
          <w:szCs w:val="24"/>
          <w:lang w:eastAsia="pl-PL"/>
        </w:rPr>
        <w:br/>
        <w:t xml:space="preserve">Należy podać informacje na temat etapów negocjacji (w tym liczbę etapów):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IV.3.2) Informacje na temat dialogu konkurencyjnego</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Opis potrzeb i wymagań zamawiającego lub informacja o sposobie uzyskania tego opisu: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Wstępny harmonogram postępowania: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Podział dialogu na etapy w celu ograniczenia liczby rozwiązań: </w:t>
      </w:r>
      <w:r w:rsidRPr="0023573A">
        <w:rPr>
          <w:rFonts w:ascii="Times New Roman" w:eastAsia="Times New Roman" w:hAnsi="Times New Roman" w:cs="Times New Roman"/>
          <w:sz w:val="24"/>
          <w:szCs w:val="24"/>
          <w:lang w:eastAsia="pl-PL"/>
        </w:rPr>
        <w:br/>
        <w:t xml:space="preserve">Należy podać informacje na temat etapów dialogu: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IV.3.3) Informacje na temat partnerstwa innowacyjnego</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Informacje dodatkowe: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IV.4) Licytacja elektroniczna </w:t>
      </w:r>
      <w:r w:rsidRPr="0023573A">
        <w:rPr>
          <w:rFonts w:ascii="Times New Roman" w:eastAsia="Times New Roman" w:hAnsi="Times New Roman" w:cs="Times New Roman"/>
          <w:sz w:val="24"/>
          <w:szCs w:val="24"/>
          <w:lang w:eastAsia="pl-PL"/>
        </w:rPr>
        <w:br/>
        <w:t xml:space="preserve">Adres strony internetowej, na której będzie prowadzona licytacja elektroniczna: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Informacje o liczbie etapów licytacji elektronicznej i czasie ich trwania: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Czas trwania: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Termin składania wniosków o dopuszczenie do udziału w licytacji elektronicznej: </w:t>
      </w:r>
      <w:r w:rsidRPr="0023573A">
        <w:rPr>
          <w:rFonts w:ascii="Times New Roman" w:eastAsia="Times New Roman" w:hAnsi="Times New Roman" w:cs="Times New Roman"/>
          <w:sz w:val="24"/>
          <w:szCs w:val="24"/>
          <w:lang w:eastAsia="pl-PL"/>
        </w:rPr>
        <w:br/>
        <w:t xml:space="preserve">Data: godzina: </w:t>
      </w:r>
      <w:r w:rsidRPr="0023573A">
        <w:rPr>
          <w:rFonts w:ascii="Times New Roman" w:eastAsia="Times New Roman" w:hAnsi="Times New Roman" w:cs="Times New Roman"/>
          <w:sz w:val="24"/>
          <w:szCs w:val="24"/>
          <w:lang w:eastAsia="pl-PL"/>
        </w:rPr>
        <w:br/>
        <w:t xml:space="preserve">Termin otwarcia licytacji elektronicznej: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t xml:space="preserve">Termin i warunki zamknięcia licytacji elektronicznej: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t xml:space="preserve">Wymagania dotyczące zabezpieczenia należytego wykonania umowy: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sz w:val="24"/>
          <w:szCs w:val="24"/>
          <w:lang w:eastAsia="pl-PL"/>
        </w:rPr>
        <w:br/>
        <w:t xml:space="preserve">Informacje dodatkowe: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r w:rsidRPr="0023573A">
        <w:rPr>
          <w:rFonts w:ascii="Times New Roman" w:eastAsia="Times New Roman" w:hAnsi="Times New Roman" w:cs="Times New Roman"/>
          <w:b/>
          <w:bCs/>
          <w:sz w:val="24"/>
          <w:szCs w:val="24"/>
          <w:lang w:eastAsia="pl-PL"/>
        </w:rPr>
        <w:t>IV.5) ZMIANA UMOWY</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23573A">
        <w:rPr>
          <w:rFonts w:ascii="Times New Roman" w:eastAsia="Times New Roman" w:hAnsi="Times New Roman" w:cs="Times New Roman"/>
          <w:sz w:val="24"/>
          <w:szCs w:val="24"/>
          <w:lang w:eastAsia="pl-PL"/>
        </w:rPr>
        <w:t xml:space="preserve"> Tak </w:t>
      </w:r>
      <w:r w:rsidRPr="0023573A">
        <w:rPr>
          <w:rFonts w:ascii="Times New Roman" w:eastAsia="Times New Roman" w:hAnsi="Times New Roman" w:cs="Times New Roman"/>
          <w:sz w:val="24"/>
          <w:szCs w:val="24"/>
          <w:lang w:eastAsia="pl-PL"/>
        </w:rPr>
        <w:br/>
        <w:t xml:space="preserve">Należy wskazać zakres, charakter zmian oraz warunki wprowadzenia zmian: </w:t>
      </w:r>
      <w:r w:rsidRPr="0023573A">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1. Zmianie umowy mogą ulegać postanowienia, których nie udało się przewidzieć przed wszczęciem postępowania np.: 1.1. Roboty dodatkowe, 1.2. Zakres prac z uwagi na konieczne zmiany w projekcie, 1.3.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osób pełniących funkcję kierownika budowy, kierownika robót elektrycznych. W takim przypadku Wykonawca zobowiązany jest zastąpić tę osobę inną spełniającą warunki określone w specyfikacji istotnych warunków zamówienia. 7. Zmiana harmonogramu rzeczowo –finansowego, 8. Zmiana podwykonawcy robót, 9. Zmiana wynagrodzenia w przypadku ustawowej zmiany podatku VAT.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IV.6) INFORMACJE ADMINISTRACYJNE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IV.6.1) Sposób udostępniania informacji o charakterze poufnym </w:t>
      </w:r>
      <w:r w:rsidRPr="0023573A">
        <w:rPr>
          <w:rFonts w:ascii="Times New Roman" w:eastAsia="Times New Roman" w:hAnsi="Times New Roman" w:cs="Times New Roman"/>
          <w:i/>
          <w:iCs/>
          <w:sz w:val="24"/>
          <w:szCs w:val="24"/>
          <w:lang w:eastAsia="pl-PL"/>
        </w:rPr>
        <w:t xml:space="preserve">(jeżeli dotyczy):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Środki służące ochronie informacji o charakterze poufnym</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23573A">
        <w:rPr>
          <w:rFonts w:ascii="Times New Roman" w:eastAsia="Times New Roman" w:hAnsi="Times New Roman" w:cs="Times New Roman"/>
          <w:sz w:val="24"/>
          <w:szCs w:val="24"/>
          <w:lang w:eastAsia="pl-PL"/>
        </w:rPr>
        <w:br/>
        <w:t xml:space="preserve">Data: 2017-06-30, godzina: 09:55, </w:t>
      </w:r>
      <w:r w:rsidRPr="0023573A">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23573A">
        <w:rPr>
          <w:rFonts w:ascii="Times New Roman" w:eastAsia="Times New Roman" w:hAnsi="Times New Roman" w:cs="Times New Roman"/>
          <w:sz w:val="24"/>
          <w:szCs w:val="24"/>
          <w:lang w:eastAsia="pl-PL"/>
        </w:rPr>
        <w:br/>
        <w:t xml:space="preserve">Nie </w:t>
      </w:r>
      <w:r w:rsidRPr="0023573A">
        <w:rPr>
          <w:rFonts w:ascii="Times New Roman" w:eastAsia="Times New Roman" w:hAnsi="Times New Roman" w:cs="Times New Roman"/>
          <w:sz w:val="24"/>
          <w:szCs w:val="24"/>
          <w:lang w:eastAsia="pl-PL"/>
        </w:rPr>
        <w:br/>
        <w:t xml:space="preserve">Wskazać powody: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23573A">
        <w:rPr>
          <w:rFonts w:ascii="Times New Roman" w:eastAsia="Times New Roman" w:hAnsi="Times New Roman" w:cs="Times New Roman"/>
          <w:sz w:val="24"/>
          <w:szCs w:val="24"/>
          <w:lang w:eastAsia="pl-PL"/>
        </w:rPr>
        <w:br/>
        <w:t xml:space="preserve">&gt; POLSKI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 xml:space="preserve">IV.6.3) Termin związania ofertą: </w:t>
      </w:r>
      <w:r w:rsidRPr="0023573A">
        <w:rPr>
          <w:rFonts w:ascii="Times New Roman" w:eastAsia="Times New Roman" w:hAnsi="Times New Roman" w:cs="Times New Roman"/>
          <w:sz w:val="24"/>
          <w:szCs w:val="24"/>
          <w:lang w:eastAsia="pl-PL"/>
        </w:rPr>
        <w:t xml:space="preserve">do: okres w dniach: 30 (od ostatecznego terminu składania ofert)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23573A">
        <w:rPr>
          <w:rFonts w:ascii="Times New Roman" w:eastAsia="Times New Roman" w:hAnsi="Times New Roman" w:cs="Times New Roman"/>
          <w:sz w:val="24"/>
          <w:szCs w:val="24"/>
          <w:lang w:eastAsia="pl-PL"/>
        </w:rPr>
        <w:t xml:space="preserve"> Tak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23573A">
        <w:rPr>
          <w:rFonts w:ascii="Times New Roman" w:eastAsia="Times New Roman" w:hAnsi="Times New Roman" w:cs="Times New Roman"/>
          <w:sz w:val="24"/>
          <w:szCs w:val="24"/>
          <w:lang w:eastAsia="pl-PL"/>
        </w:rPr>
        <w:t xml:space="preserve"> Nie </w:t>
      </w:r>
      <w:r w:rsidRPr="0023573A">
        <w:rPr>
          <w:rFonts w:ascii="Times New Roman" w:eastAsia="Times New Roman" w:hAnsi="Times New Roman" w:cs="Times New Roman"/>
          <w:sz w:val="24"/>
          <w:szCs w:val="24"/>
          <w:lang w:eastAsia="pl-PL"/>
        </w:rPr>
        <w:br/>
      </w:r>
      <w:r w:rsidRPr="0023573A">
        <w:rPr>
          <w:rFonts w:ascii="Times New Roman" w:eastAsia="Times New Roman" w:hAnsi="Times New Roman" w:cs="Times New Roman"/>
          <w:b/>
          <w:bCs/>
          <w:sz w:val="24"/>
          <w:szCs w:val="24"/>
          <w:lang w:eastAsia="pl-PL"/>
        </w:rPr>
        <w:t>IV.6.6) Informacje dodatkowe:</w:t>
      </w:r>
      <w:r w:rsidRPr="0023573A">
        <w:rPr>
          <w:rFonts w:ascii="Times New Roman" w:eastAsia="Times New Roman" w:hAnsi="Times New Roman" w:cs="Times New Roman"/>
          <w:sz w:val="24"/>
          <w:szCs w:val="24"/>
          <w:lang w:eastAsia="pl-PL"/>
        </w:rPr>
        <w:t xml:space="preserve"> </w:t>
      </w:r>
      <w:r w:rsidRPr="0023573A">
        <w:rPr>
          <w:rFonts w:ascii="Times New Roman" w:eastAsia="Times New Roman" w:hAnsi="Times New Roman" w:cs="Times New Roman"/>
          <w:sz w:val="24"/>
          <w:szCs w:val="24"/>
          <w:lang w:eastAsia="pl-PL"/>
        </w:rPr>
        <w:br/>
      </w:r>
    </w:p>
    <w:p w:rsidR="0023573A" w:rsidRPr="0023573A" w:rsidRDefault="0023573A" w:rsidP="0023573A">
      <w:pPr>
        <w:spacing w:after="0" w:line="240" w:lineRule="auto"/>
        <w:jc w:val="center"/>
        <w:rPr>
          <w:rFonts w:ascii="Times New Roman" w:eastAsia="Times New Roman" w:hAnsi="Times New Roman" w:cs="Times New Roman"/>
          <w:b/>
          <w:bCs/>
          <w:sz w:val="27"/>
          <w:szCs w:val="27"/>
          <w:lang w:eastAsia="pl-PL"/>
        </w:rPr>
      </w:pPr>
      <w:r w:rsidRPr="0023573A">
        <w:rPr>
          <w:rFonts w:ascii="Times New Roman" w:eastAsia="Times New Roman" w:hAnsi="Times New Roman" w:cs="Times New Roman"/>
          <w:b/>
          <w:bCs/>
          <w:sz w:val="27"/>
          <w:szCs w:val="27"/>
          <w:u w:val="single"/>
          <w:lang w:eastAsia="pl-PL"/>
        </w:rPr>
        <w:t xml:space="preserve">ZAŁĄCZNIK I - INFORMACJE DOTYCZĄCE OFERT CZĘŚCIOWYCH </w:t>
      </w:r>
    </w:p>
    <w:p w:rsidR="0023573A" w:rsidRPr="0023573A" w:rsidRDefault="0023573A" w:rsidP="0023573A">
      <w:pPr>
        <w:spacing w:after="0" w:line="240" w:lineRule="auto"/>
        <w:rPr>
          <w:rFonts w:ascii="Times New Roman" w:eastAsia="Times New Roman" w:hAnsi="Times New Roman" w:cs="Times New Roman"/>
          <w:sz w:val="24"/>
          <w:szCs w:val="24"/>
          <w:lang w:eastAsia="pl-PL"/>
        </w:rPr>
      </w:pPr>
    </w:p>
    <w:p w:rsidR="0023573A" w:rsidRPr="0023573A" w:rsidRDefault="0023573A" w:rsidP="0023573A">
      <w:pPr>
        <w:spacing w:after="0" w:line="240" w:lineRule="auto"/>
        <w:rPr>
          <w:rFonts w:ascii="Times New Roman" w:eastAsia="Times New Roman" w:hAnsi="Times New Roman" w:cs="Times New Roman"/>
          <w:sz w:val="24"/>
          <w:szCs w:val="24"/>
          <w:lang w:eastAsia="pl-PL"/>
        </w:rPr>
      </w:pPr>
    </w:p>
    <w:p w:rsidR="00DD322F" w:rsidRDefault="00DD322F" w:rsidP="0023573A">
      <w:pPr>
        <w:spacing w:after="240" w:line="240" w:lineRule="auto"/>
        <w:rPr>
          <w:rFonts w:ascii="Times New Roman" w:eastAsia="Times New Roman" w:hAnsi="Times New Roman" w:cs="Times New Roman"/>
          <w:sz w:val="24"/>
          <w:szCs w:val="24"/>
          <w:lang w:eastAsia="pl-PL"/>
        </w:rPr>
      </w:pPr>
      <w:bookmarkStart w:id="0" w:name="_GoBack"/>
      <w:bookmarkEnd w:id="0"/>
      <w:r>
        <w:rPr>
          <w:rFonts w:ascii="Times New Roman" w:eastAsia="Times New Roman" w:hAnsi="Times New Roman" w:cs="Times New Roman"/>
          <w:sz w:val="24"/>
          <w:szCs w:val="24"/>
          <w:lang w:eastAsia="pl-PL"/>
        </w:rPr>
        <w:t>Podpisał:  Sławomir Białkowski</w:t>
      </w:r>
    </w:p>
    <w:p w:rsidR="0023573A" w:rsidRPr="0023573A" w:rsidRDefault="00DD322F" w:rsidP="0023573A">
      <w:pPr>
        <w:spacing w:after="24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Wójt Gminy Zakrzew</w:t>
      </w:r>
    </w:p>
    <w:sectPr w:rsidR="0023573A" w:rsidRPr="0023573A" w:rsidSect="0023573A">
      <w:pgSz w:w="11906" w:h="16838"/>
      <w:pgMar w:top="993" w:right="849"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73A"/>
    <w:rsid w:val="0023573A"/>
    <w:rsid w:val="0038472A"/>
    <w:rsid w:val="00DD32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A522D-030E-4B77-A3E4-2A8016476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23573A"/>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23573A"/>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23573A"/>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23573A"/>
    <w:rPr>
      <w:rFonts w:ascii="Arial" w:eastAsia="Times New Roman" w:hAnsi="Arial" w:cs="Arial"/>
      <w:vanish/>
      <w:sz w:val="16"/>
      <w:szCs w:val="16"/>
      <w:lang w:eastAsia="pl-PL"/>
    </w:rPr>
  </w:style>
  <w:style w:type="paragraph" w:styleId="Tekstdymka">
    <w:name w:val="Balloon Text"/>
    <w:basedOn w:val="Normalny"/>
    <w:link w:val="TekstdymkaZnak"/>
    <w:uiPriority w:val="99"/>
    <w:semiHidden/>
    <w:unhideWhenUsed/>
    <w:rsid w:val="00DD322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2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903098">
      <w:bodyDiv w:val="1"/>
      <w:marLeft w:val="0"/>
      <w:marRight w:val="0"/>
      <w:marTop w:val="0"/>
      <w:marBottom w:val="0"/>
      <w:divBdr>
        <w:top w:val="none" w:sz="0" w:space="0" w:color="auto"/>
        <w:left w:val="none" w:sz="0" w:space="0" w:color="auto"/>
        <w:bottom w:val="none" w:sz="0" w:space="0" w:color="auto"/>
        <w:right w:val="none" w:sz="0" w:space="0" w:color="auto"/>
      </w:divBdr>
      <w:divsChild>
        <w:div w:id="1952273866">
          <w:marLeft w:val="0"/>
          <w:marRight w:val="0"/>
          <w:marTop w:val="0"/>
          <w:marBottom w:val="0"/>
          <w:divBdr>
            <w:top w:val="none" w:sz="0" w:space="0" w:color="auto"/>
            <w:left w:val="none" w:sz="0" w:space="0" w:color="auto"/>
            <w:bottom w:val="none" w:sz="0" w:space="0" w:color="auto"/>
            <w:right w:val="none" w:sz="0" w:space="0" w:color="auto"/>
          </w:divBdr>
        </w:div>
        <w:div w:id="1420443409">
          <w:marLeft w:val="0"/>
          <w:marRight w:val="0"/>
          <w:marTop w:val="0"/>
          <w:marBottom w:val="0"/>
          <w:divBdr>
            <w:top w:val="none" w:sz="0" w:space="0" w:color="auto"/>
            <w:left w:val="none" w:sz="0" w:space="0" w:color="auto"/>
            <w:bottom w:val="none" w:sz="0" w:space="0" w:color="auto"/>
            <w:right w:val="none" w:sz="0" w:space="0" w:color="auto"/>
          </w:divBdr>
        </w:div>
        <w:div w:id="831989626">
          <w:marLeft w:val="0"/>
          <w:marRight w:val="0"/>
          <w:marTop w:val="0"/>
          <w:marBottom w:val="0"/>
          <w:divBdr>
            <w:top w:val="none" w:sz="0" w:space="0" w:color="auto"/>
            <w:left w:val="none" w:sz="0" w:space="0" w:color="auto"/>
            <w:bottom w:val="none" w:sz="0" w:space="0" w:color="auto"/>
            <w:right w:val="none" w:sz="0" w:space="0" w:color="auto"/>
          </w:divBdr>
          <w:divsChild>
            <w:div w:id="53622324">
              <w:marLeft w:val="0"/>
              <w:marRight w:val="0"/>
              <w:marTop w:val="0"/>
              <w:marBottom w:val="0"/>
              <w:divBdr>
                <w:top w:val="none" w:sz="0" w:space="0" w:color="auto"/>
                <w:left w:val="none" w:sz="0" w:space="0" w:color="auto"/>
                <w:bottom w:val="none" w:sz="0" w:space="0" w:color="auto"/>
                <w:right w:val="none" w:sz="0" w:space="0" w:color="auto"/>
              </w:divBdr>
            </w:div>
            <w:div w:id="2139564158">
              <w:marLeft w:val="0"/>
              <w:marRight w:val="0"/>
              <w:marTop w:val="0"/>
              <w:marBottom w:val="0"/>
              <w:divBdr>
                <w:top w:val="none" w:sz="0" w:space="0" w:color="auto"/>
                <w:left w:val="none" w:sz="0" w:space="0" w:color="auto"/>
                <w:bottom w:val="none" w:sz="0" w:space="0" w:color="auto"/>
                <w:right w:val="none" w:sz="0" w:space="0" w:color="auto"/>
              </w:divBdr>
            </w:div>
            <w:div w:id="659701199">
              <w:marLeft w:val="0"/>
              <w:marRight w:val="0"/>
              <w:marTop w:val="0"/>
              <w:marBottom w:val="0"/>
              <w:divBdr>
                <w:top w:val="none" w:sz="0" w:space="0" w:color="auto"/>
                <w:left w:val="none" w:sz="0" w:space="0" w:color="auto"/>
                <w:bottom w:val="none" w:sz="0" w:space="0" w:color="auto"/>
                <w:right w:val="none" w:sz="0" w:space="0" w:color="auto"/>
              </w:divBdr>
              <w:divsChild>
                <w:div w:id="1871214955">
                  <w:marLeft w:val="0"/>
                  <w:marRight w:val="0"/>
                  <w:marTop w:val="0"/>
                  <w:marBottom w:val="0"/>
                  <w:divBdr>
                    <w:top w:val="none" w:sz="0" w:space="0" w:color="auto"/>
                    <w:left w:val="none" w:sz="0" w:space="0" w:color="auto"/>
                    <w:bottom w:val="none" w:sz="0" w:space="0" w:color="auto"/>
                    <w:right w:val="none" w:sz="0" w:space="0" w:color="auto"/>
                  </w:divBdr>
                </w:div>
              </w:divsChild>
            </w:div>
            <w:div w:id="1447188276">
              <w:marLeft w:val="0"/>
              <w:marRight w:val="0"/>
              <w:marTop w:val="0"/>
              <w:marBottom w:val="0"/>
              <w:divBdr>
                <w:top w:val="none" w:sz="0" w:space="0" w:color="auto"/>
                <w:left w:val="none" w:sz="0" w:space="0" w:color="auto"/>
                <w:bottom w:val="none" w:sz="0" w:space="0" w:color="auto"/>
                <w:right w:val="none" w:sz="0" w:space="0" w:color="auto"/>
              </w:divBdr>
              <w:divsChild>
                <w:div w:id="924001622">
                  <w:marLeft w:val="0"/>
                  <w:marRight w:val="0"/>
                  <w:marTop w:val="0"/>
                  <w:marBottom w:val="0"/>
                  <w:divBdr>
                    <w:top w:val="none" w:sz="0" w:space="0" w:color="auto"/>
                    <w:left w:val="none" w:sz="0" w:space="0" w:color="auto"/>
                    <w:bottom w:val="none" w:sz="0" w:space="0" w:color="auto"/>
                    <w:right w:val="none" w:sz="0" w:space="0" w:color="auto"/>
                  </w:divBdr>
                </w:div>
              </w:divsChild>
            </w:div>
            <w:div w:id="1650206199">
              <w:marLeft w:val="0"/>
              <w:marRight w:val="0"/>
              <w:marTop w:val="0"/>
              <w:marBottom w:val="0"/>
              <w:divBdr>
                <w:top w:val="none" w:sz="0" w:space="0" w:color="auto"/>
                <w:left w:val="none" w:sz="0" w:space="0" w:color="auto"/>
                <w:bottom w:val="none" w:sz="0" w:space="0" w:color="auto"/>
                <w:right w:val="none" w:sz="0" w:space="0" w:color="auto"/>
              </w:divBdr>
              <w:divsChild>
                <w:div w:id="153644021">
                  <w:marLeft w:val="0"/>
                  <w:marRight w:val="0"/>
                  <w:marTop w:val="0"/>
                  <w:marBottom w:val="0"/>
                  <w:divBdr>
                    <w:top w:val="none" w:sz="0" w:space="0" w:color="auto"/>
                    <w:left w:val="none" w:sz="0" w:space="0" w:color="auto"/>
                    <w:bottom w:val="none" w:sz="0" w:space="0" w:color="auto"/>
                    <w:right w:val="none" w:sz="0" w:space="0" w:color="auto"/>
                  </w:divBdr>
                </w:div>
                <w:div w:id="738017789">
                  <w:marLeft w:val="0"/>
                  <w:marRight w:val="0"/>
                  <w:marTop w:val="0"/>
                  <w:marBottom w:val="0"/>
                  <w:divBdr>
                    <w:top w:val="none" w:sz="0" w:space="0" w:color="auto"/>
                    <w:left w:val="none" w:sz="0" w:space="0" w:color="auto"/>
                    <w:bottom w:val="none" w:sz="0" w:space="0" w:color="auto"/>
                    <w:right w:val="none" w:sz="0" w:space="0" w:color="auto"/>
                  </w:divBdr>
                </w:div>
                <w:div w:id="732433293">
                  <w:marLeft w:val="0"/>
                  <w:marRight w:val="0"/>
                  <w:marTop w:val="0"/>
                  <w:marBottom w:val="0"/>
                  <w:divBdr>
                    <w:top w:val="none" w:sz="0" w:space="0" w:color="auto"/>
                    <w:left w:val="none" w:sz="0" w:space="0" w:color="auto"/>
                    <w:bottom w:val="none" w:sz="0" w:space="0" w:color="auto"/>
                    <w:right w:val="none" w:sz="0" w:space="0" w:color="auto"/>
                  </w:divBdr>
                </w:div>
                <w:div w:id="464659898">
                  <w:marLeft w:val="0"/>
                  <w:marRight w:val="0"/>
                  <w:marTop w:val="0"/>
                  <w:marBottom w:val="0"/>
                  <w:divBdr>
                    <w:top w:val="none" w:sz="0" w:space="0" w:color="auto"/>
                    <w:left w:val="none" w:sz="0" w:space="0" w:color="auto"/>
                    <w:bottom w:val="none" w:sz="0" w:space="0" w:color="auto"/>
                    <w:right w:val="none" w:sz="0" w:space="0" w:color="auto"/>
                  </w:divBdr>
                </w:div>
              </w:divsChild>
            </w:div>
            <w:div w:id="1498613545">
              <w:marLeft w:val="0"/>
              <w:marRight w:val="0"/>
              <w:marTop w:val="0"/>
              <w:marBottom w:val="0"/>
              <w:divBdr>
                <w:top w:val="none" w:sz="0" w:space="0" w:color="auto"/>
                <w:left w:val="none" w:sz="0" w:space="0" w:color="auto"/>
                <w:bottom w:val="none" w:sz="0" w:space="0" w:color="auto"/>
                <w:right w:val="none" w:sz="0" w:space="0" w:color="auto"/>
              </w:divBdr>
              <w:divsChild>
                <w:div w:id="133454158">
                  <w:marLeft w:val="0"/>
                  <w:marRight w:val="0"/>
                  <w:marTop w:val="0"/>
                  <w:marBottom w:val="0"/>
                  <w:divBdr>
                    <w:top w:val="none" w:sz="0" w:space="0" w:color="auto"/>
                    <w:left w:val="none" w:sz="0" w:space="0" w:color="auto"/>
                    <w:bottom w:val="none" w:sz="0" w:space="0" w:color="auto"/>
                    <w:right w:val="none" w:sz="0" w:space="0" w:color="auto"/>
                  </w:divBdr>
                </w:div>
                <w:div w:id="752624238">
                  <w:marLeft w:val="0"/>
                  <w:marRight w:val="0"/>
                  <w:marTop w:val="0"/>
                  <w:marBottom w:val="0"/>
                  <w:divBdr>
                    <w:top w:val="none" w:sz="0" w:space="0" w:color="auto"/>
                    <w:left w:val="none" w:sz="0" w:space="0" w:color="auto"/>
                    <w:bottom w:val="none" w:sz="0" w:space="0" w:color="auto"/>
                    <w:right w:val="none" w:sz="0" w:space="0" w:color="auto"/>
                  </w:divBdr>
                </w:div>
                <w:div w:id="1741170874">
                  <w:marLeft w:val="0"/>
                  <w:marRight w:val="0"/>
                  <w:marTop w:val="0"/>
                  <w:marBottom w:val="0"/>
                  <w:divBdr>
                    <w:top w:val="none" w:sz="0" w:space="0" w:color="auto"/>
                    <w:left w:val="none" w:sz="0" w:space="0" w:color="auto"/>
                    <w:bottom w:val="none" w:sz="0" w:space="0" w:color="auto"/>
                    <w:right w:val="none" w:sz="0" w:space="0" w:color="auto"/>
                  </w:divBdr>
                </w:div>
                <w:div w:id="123936068">
                  <w:marLeft w:val="0"/>
                  <w:marRight w:val="0"/>
                  <w:marTop w:val="0"/>
                  <w:marBottom w:val="0"/>
                  <w:divBdr>
                    <w:top w:val="none" w:sz="0" w:space="0" w:color="auto"/>
                    <w:left w:val="none" w:sz="0" w:space="0" w:color="auto"/>
                    <w:bottom w:val="none" w:sz="0" w:space="0" w:color="auto"/>
                    <w:right w:val="none" w:sz="0" w:space="0" w:color="auto"/>
                  </w:divBdr>
                </w:div>
                <w:div w:id="1439645768">
                  <w:marLeft w:val="0"/>
                  <w:marRight w:val="0"/>
                  <w:marTop w:val="0"/>
                  <w:marBottom w:val="0"/>
                  <w:divBdr>
                    <w:top w:val="none" w:sz="0" w:space="0" w:color="auto"/>
                    <w:left w:val="none" w:sz="0" w:space="0" w:color="auto"/>
                    <w:bottom w:val="none" w:sz="0" w:space="0" w:color="auto"/>
                    <w:right w:val="none" w:sz="0" w:space="0" w:color="auto"/>
                  </w:divBdr>
                </w:div>
                <w:div w:id="709963615">
                  <w:marLeft w:val="0"/>
                  <w:marRight w:val="0"/>
                  <w:marTop w:val="0"/>
                  <w:marBottom w:val="0"/>
                  <w:divBdr>
                    <w:top w:val="none" w:sz="0" w:space="0" w:color="auto"/>
                    <w:left w:val="none" w:sz="0" w:space="0" w:color="auto"/>
                    <w:bottom w:val="none" w:sz="0" w:space="0" w:color="auto"/>
                    <w:right w:val="none" w:sz="0" w:space="0" w:color="auto"/>
                  </w:divBdr>
                </w:div>
                <w:div w:id="1804615190">
                  <w:marLeft w:val="0"/>
                  <w:marRight w:val="0"/>
                  <w:marTop w:val="0"/>
                  <w:marBottom w:val="0"/>
                  <w:divBdr>
                    <w:top w:val="none" w:sz="0" w:space="0" w:color="auto"/>
                    <w:left w:val="none" w:sz="0" w:space="0" w:color="auto"/>
                    <w:bottom w:val="none" w:sz="0" w:space="0" w:color="auto"/>
                    <w:right w:val="none" w:sz="0" w:space="0" w:color="auto"/>
                  </w:divBdr>
                </w:div>
              </w:divsChild>
            </w:div>
            <w:div w:id="586354710">
              <w:marLeft w:val="0"/>
              <w:marRight w:val="0"/>
              <w:marTop w:val="0"/>
              <w:marBottom w:val="0"/>
              <w:divBdr>
                <w:top w:val="none" w:sz="0" w:space="0" w:color="auto"/>
                <w:left w:val="none" w:sz="0" w:space="0" w:color="auto"/>
                <w:bottom w:val="none" w:sz="0" w:space="0" w:color="auto"/>
                <w:right w:val="none" w:sz="0" w:space="0" w:color="auto"/>
              </w:divBdr>
              <w:divsChild>
                <w:div w:id="732582467">
                  <w:marLeft w:val="0"/>
                  <w:marRight w:val="0"/>
                  <w:marTop w:val="0"/>
                  <w:marBottom w:val="0"/>
                  <w:divBdr>
                    <w:top w:val="none" w:sz="0" w:space="0" w:color="auto"/>
                    <w:left w:val="none" w:sz="0" w:space="0" w:color="auto"/>
                    <w:bottom w:val="none" w:sz="0" w:space="0" w:color="auto"/>
                    <w:right w:val="none" w:sz="0" w:space="0" w:color="auto"/>
                  </w:divBdr>
                </w:div>
                <w:div w:id="621424050">
                  <w:marLeft w:val="0"/>
                  <w:marRight w:val="0"/>
                  <w:marTop w:val="0"/>
                  <w:marBottom w:val="0"/>
                  <w:divBdr>
                    <w:top w:val="none" w:sz="0" w:space="0" w:color="auto"/>
                    <w:left w:val="none" w:sz="0" w:space="0" w:color="auto"/>
                    <w:bottom w:val="none" w:sz="0" w:space="0" w:color="auto"/>
                    <w:right w:val="none" w:sz="0" w:space="0" w:color="auto"/>
                  </w:divBdr>
                </w:div>
              </w:divsChild>
            </w:div>
            <w:div w:id="890573574">
              <w:marLeft w:val="0"/>
              <w:marRight w:val="0"/>
              <w:marTop w:val="0"/>
              <w:marBottom w:val="0"/>
              <w:divBdr>
                <w:top w:val="none" w:sz="0" w:space="0" w:color="auto"/>
                <w:left w:val="none" w:sz="0" w:space="0" w:color="auto"/>
                <w:bottom w:val="none" w:sz="0" w:space="0" w:color="auto"/>
                <w:right w:val="none" w:sz="0" w:space="0" w:color="auto"/>
              </w:divBdr>
              <w:divsChild>
                <w:div w:id="778569858">
                  <w:marLeft w:val="0"/>
                  <w:marRight w:val="0"/>
                  <w:marTop w:val="0"/>
                  <w:marBottom w:val="0"/>
                  <w:divBdr>
                    <w:top w:val="none" w:sz="0" w:space="0" w:color="auto"/>
                    <w:left w:val="none" w:sz="0" w:space="0" w:color="auto"/>
                    <w:bottom w:val="none" w:sz="0" w:space="0" w:color="auto"/>
                    <w:right w:val="none" w:sz="0" w:space="0" w:color="auto"/>
                  </w:divBdr>
                </w:div>
                <w:div w:id="1892299647">
                  <w:marLeft w:val="0"/>
                  <w:marRight w:val="0"/>
                  <w:marTop w:val="0"/>
                  <w:marBottom w:val="0"/>
                  <w:divBdr>
                    <w:top w:val="none" w:sz="0" w:space="0" w:color="auto"/>
                    <w:left w:val="none" w:sz="0" w:space="0" w:color="auto"/>
                    <w:bottom w:val="none" w:sz="0" w:space="0" w:color="auto"/>
                    <w:right w:val="none" w:sz="0" w:space="0" w:color="auto"/>
                  </w:divBdr>
                </w:div>
                <w:div w:id="722027736">
                  <w:marLeft w:val="0"/>
                  <w:marRight w:val="0"/>
                  <w:marTop w:val="0"/>
                  <w:marBottom w:val="0"/>
                  <w:divBdr>
                    <w:top w:val="none" w:sz="0" w:space="0" w:color="auto"/>
                    <w:left w:val="none" w:sz="0" w:space="0" w:color="auto"/>
                    <w:bottom w:val="none" w:sz="0" w:space="0" w:color="auto"/>
                    <w:right w:val="none" w:sz="0" w:space="0" w:color="auto"/>
                  </w:divBdr>
                </w:div>
                <w:div w:id="502279986">
                  <w:marLeft w:val="0"/>
                  <w:marRight w:val="0"/>
                  <w:marTop w:val="0"/>
                  <w:marBottom w:val="0"/>
                  <w:divBdr>
                    <w:top w:val="none" w:sz="0" w:space="0" w:color="auto"/>
                    <w:left w:val="none" w:sz="0" w:space="0" w:color="auto"/>
                    <w:bottom w:val="none" w:sz="0" w:space="0" w:color="auto"/>
                    <w:right w:val="none" w:sz="0" w:space="0" w:color="auto"/>
                  </w:divBdr>
                </w:div>
                <w:div w:id="877089630">
                  <w:marLeft w:val="0"/>
                  <w:marRight w:val="0"/>
                  <w:marTop w:val="0"/>
                  <w:marBottom w:val="0"/>
                  <w:divBdr>
                    <w:top w:val="none" w:sz="0" w:space="0" w:color="auto"/>
                    <w:left w:val="none" w:sz="0" w:space="0" w:color="auto"/>
                    <w:bottom w:val="none" w:sz="0" w:space="0" w:color="auto"/>
                    <w:right w:val="none" w:sz="0" w:space="0" w:color="auto"/>
                  </w:divBdr>
                </w:div>
                <w:div w:id="1624799138">
                  <w:marLeft w:val="0"/>
                  <w:marRight w:val="0"/>
                  <w:marTop w:val="0"/>
                  <w:marBottom w:val="0"/>
                  <w:divBdr>
                    <w:top w:val="none" w:sz="0" w:space="0" w:color="auto"/>
                    <w:left w:val="none" w:sz="0" w:space="0" w:color="auto"/>
                    <w:bottom w:val="none" w:sz="0" w:space="0" w:color="auto"/>
                    <w:right w:val="none" w:sz="0" w:space="0" w:color="auto"/>
                  </w:divBdr>
                </w:div>
              </w:divsChild>
            </w:div>
            <w:div w:id="1365248250">
              <w:marLeft w:val="0"/>
              <w:marRight w:val="0"/>
              <w:marTop w:val="0"/>
              <w:marBottom w:val="0"/>
              <w:divBdr>
                <w:top w:val="none" w:sz="0" w:space="0" w:color="auto"/>
                <w:left w:val="none" w:sz="0" w:space="0" w:color="auto"/>
                <w:bottom w:val="none" w:sz="0" w:space="0" w:color="auto"/>
                <w:right w:val="none" w:sz="0" w:space="0" w:color="auto"/>
              </w:divBdr>
              <w:divsChild>
                <w:div w:id="1537500255">
                  <w:marLeft w:val="0"/>
                  <w:marRight w:val="0"/>
                  <w:marTop w:val="0"/>
                  <w:marBottom w:val="0"/>
                  <w:divBdr>
                    <w:top w:val="none" w:sz="0" w:space="0" w:color="auto"/>
                    <w:left w:val="none" w:sz="0" w:space="0" w:color="auto"/>
                    <w:bottom w:val="none" w:sz="0" w:space="0" w:color="auto"/>
                    <w:right w:val="none" w:sz="0" w:space="0" w:color="auto"/>
                  </w:divBdr>
                </w:div>
                <w:div w:id="1134758342">
                  <w:marLeft w:val="0"/>
                  <w:marRight w:val="0"/>
                  <w:marTop w:val="0"/>
                  <w:marBottom w:val="0"/>
                  <w:divBdr>
                    <w:top w:val="none" w:sz="0" w:space="0" w:color="auto"/>
                    <w:left w:val="none" w:sz="0" w:space="0" w:color="auto"/>
                    <w:bottom w:val="none" w:sz="0" w:space="0" w:color="auto"/>
                    <w:right w:val="none" w:sz="0" w:space="0" w:color="auto"/>
                  </w:divBdr>
                </w:div>
                <w:div w:id="211432300">
                  <w:marLeft w:val="0"/>
                  <w:marRight w:val="0"/>
                  <w:marTop w:val="0"/>
                  <w:marBottom w:val="0"/>
                  <w:divBdr>
                    <w:top w:val="none" w:sz="0" w:space="0" w:color="auto"/>
                    <w:left w:val="none" w:sz="0" w:space="0" w:color="auto"/>
                    <w:bottom w:val="none" w:sz="0" w:space="0" w:color="auto"/>
                    <w:right w:val="none" w:sz="0" w:space="0" w:color="auto"/>
                  </w:divBdr>
                </w:div>
                <w:div w:id="1193691020">
                  <w:marLeft w:val="0"/>
                  <w:marRight w:val="0"/>
                  <w:marTop w:val="0"/>
                  <w:marBottom w:val="0"/>
                  <w:divBdr>
                    <w:top w:val="none" w:sz="0" w:space="0" w:color="auto"/>
                    <w:left w:val="none" w:sz="0" w:space="0" w:color="auto"/>
                    <w:bottom w:val="none" w:sz="0" w:space="0" w:color="auto"/>
                    <w:right w:val="none" w:sz="0" w:space="0" w:color="auto"/>
                  </w:divBdr>
                </w:div>
                <w:div w:id="1979797213">
                  <w:marLeft w:val="0"/>
                  <w:marRight w:val="0"/>
                  <w:marTop w:val="0"/>
                  <w:marBottom w:val="0"/>
                  <w:divBdr>
                    <w:top w:val="none" w:sz="0" w:space="0" w:color="auto"/>
                    <w:left w:val="none" w:sz="0" w:space="0" w:color="auto"/>
                    <w:bottom w:val="none" w:sz="0" w:space="0" w:color="auto"/>
                    <w:right w:val="none" w:sz="0" w:space="0" w:color="auto"/>
                  </w:divBdr>
                </w:div>
                <w:div w:id="243346359">
                  <w:marLeft w:val="0"/>
                  <w:marRight w:val="0"/>
                  <w:marTop w:val="0"/>
                  <w:marBottom w:val="0"/>
                  <w:divBdr>
                    <w:top w:val="none" w:sz="0" w:space="0" w:color="auto"/>
                    <w:left w:val="none" w:sz="0" w:space="0" w:color="auto"/>
                    <w:bottom w:val="none" w:sz="0" w:space="0" w:color="auto"/>
                    <w:right w:val="none" w:sz="0" w:space="0" w:color="auto"/>
                  </w:divBdr>
                </w:div>
                <w:div w:id="678048628">
                  <w:marLeft w:val="0"/>
                  <w:marRight w:val="0"/>
                  <w:marTop w:val="0"/>
                  <w:marBottom w:val="0"/>
                  <w:divBdr>
                    <w:top w:val="none" w:sz="0" w:space="0" w:color="auto"/>
                    <w:left w:val="none" w:sz="0" w:space="0" w:color="auto"/>
                    <w:bottom w:val="none" w:sz="0" w:space="0" w:color="auto"/>
                    <w:right w:val="none" w:sz="0" w:space="0" w:color="auto"/>
                  </w:divBdr>
                </w:div>
                <w:div w:id="1964191943">
                  <w:marLeft w:val="0"/>
                  <w:marRight w:val="0"/>
                  <w:marTop w:val="0"/>
                  <w:marBottom w:val="0"/>
                  <w:divBdr>
                    <w:top w:val="none" w:sz="0" w:space="0" w:color="auto"/>
                    <w:left w:val="none" w:sz="0" w:space="0" w:color="auto"/>
                    <w:bottom w:val="none" w:sz="0" w:space="0" w:color="auto"/>
                    <w:right w:val="none" w:sz="0" w:space="0" w:color="auto"/>
                  </w:divBdr>
                </w:div>
              </w:divsChild>
            </w:div>
            <w:div w:id="16974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4203</Words>
  <Characters>25218</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2</cp:revision>
  <cp:lastPrinted>2017-06-14T08:33:00Z</cp:lastPrinted>
  <dcterms:created xsi:type="dcterms:W3CDTF">2017-06-14T08:31:00Z</dcterms:created>
  <dcterms:modified xsi:type="dcterms:W3CDTF">2017-06-14T08:46:00Z</dcterms:modified>
</cp:coreProperties>
</file>