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C96" w:rsidRPr="008A2C96" w:rsidRDefault="008A2C96" w:rsidP="008A2C96">
      <w:pPr>
        <w:spacing w:after="0" w:line="240" w:lineRule="auto"/>
        <w:rPr>
          <w:rFonts w:ascii="Times New Roman" w:eastAsia="Times New Roman" w:hAnsi="Times New Roman" w:cs="Times New Roman"/>
          <w:lang w:eastAsia="pl-PL"/>
        </w:rPr>
      </w:pPr>
    </w:p>
    <w:tbl>
      <w:tblPr>
        <w:tblW w:w="5000" w:type="pct"/>
        <w:tblCellSpacing w:w="0" w:type="dxa"/>
        <w:tblCellMar>
          <w:left w:w="0" w:type="dxa"/>
          <w:right w:w="0" w:type="dxa"/>
        </w:tblCellMar>
        <w:tblLook w:val="04A0" w:firstRow="1" w:lastRow="0" w:firstColumn="1" w:lastColumn="0" w:noHBand="0" w:noVBand="1"/>
      </w:tblPr>
      <w:tblGrid>
        <w:gridCol w:w="9023"/>
        <w:gridCol w:w="900"/>
      </w:tblGrid>
      <w:tr w:rsidR="008A2C96" w:rsidRPr="008A2C96" w:rsidTr="008A2C96">
        <w:trPr>
          <w:tblCellSpacing w:w="0"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p>
          <w:p w:rsidR="008A2C96" w:rsidRPr="008A2C96" w:rsidRDefault="008A2C96" w:rsidP="008A2C96">
            <w:pPr>
              <w:spacing w:before="100" w:beforeAutospacing="1" w:after="100" w:afterAutospacing="1"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Adres strony internetowej, na której zamieszczona będzie specyfikacja istotnych warunków zamówienia (jeżeli dotyczy): </w:t>
            </w:r>
          </w:p>
          <w:p w:rsidR="008A2C96" w:rsidRPr="008A2C96" w:rsidRDefault="008A2C96" w:rsidP="008A2C96">
            <w:pPr>
              <w:spacing w:after="0" w:line="240" w:lineRule="auto"/>
              <w:jc w:val="center"/>
              <w:rPr>
                <w:rFonts w:ascii="Times New Roman" w:eastAsia="Times New Roman" w:hAnsi="Times New Roman" w:cs="Times New Roman"/>
                <w:lang w:eastAsia="pl-PL"/>
              </w:rPr>
            </w:pPr>
            <w:hyperlink r:id="rId4" w:tgtFrame="_blank" w:history="1">
              <w:r w:rsidRPr="008A2C96">
                <w:rPr>
                  <w:rFonts w:ascii="Times New Roman" w:eastAsia="Times New Roman" w:hAnsi="Times New Roman" w:cs="Times New Roman"/>
                  <w:color w:val="0000FF"/>
                  <w:u w:val="single"/>
                  <w:lang w:eastAsia="pl-PL"/>
                </w:rPr>
                <w:t>http://zakrzew.bip.gmina.pl/</w:t>
              </w:r>
            </w:hyperlink>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pict>
                <v:rect id="_x0000_i1114" style="width:0;height:1.5pt" o:hralign="center" o:hrstd="t" o:hr="t" fillcolor="#a0a0a0" stroked="f"/>
              </w:pic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Ogłoszenie nr 17591 - 2017 z dnia 2017-02-01 r. </w:t>
            </w:r>
          </w:p>
          <w:p w:rsidR="008A2C96" w:rsidRPr="008A2C96" w:rsidRDefault="008A2C96" w:rsidP="008A2C96">
            <w:pPr>
              <w:spacing w:after="0" w:line="240" w:lineRule="auto"/>
              <w:jc w:val="center"/>
              <w:rPr>
                <w:rFonts w:ascii="Times New Roman" w:eastAsia="Times New Roman" w:hAnsi="Times New Roman" w:cs="Times New Roman"/>
                <w:b/>
                <w:bCs/>
                <w:lang w:eastAsia="pl-PL"/>
              </w:rPr>
            </w:pPr>
            <w:r w:rsidRPr="008A2C96">
              <w:rPr>
                <w:rFonts w:ascii="Times New Roman" w:eastAsia="Times New Roman" w:hAnsi="Times New Roman" w:cs="Times New Roman"/>
                <w:b/>
                <w:bCs/>
                <w:lang w:eastAsia="pl-PL"/>
              </w:rPr>
              <w:t>Zakrzew: Przebudowa drogi gminnej w miejscowości Taczów</w:t>
            </w:r>
            <w:r w:rsidRPr="008A2C96">
              <w:rPr>
                <w:rFonts w:ascii="Times New Roman" w:eastAsia="Times New Roman" w:hAnsi="Times New Roman" w:cs="Times New Roman"/>
                <w:b/>
                <w:bCs/>
                <w:lang w:eastAsia="pl-PL"/>
              </w:rPr>
              <w:br/>
              <w:t xml:space="preserve">OGŁOSZENIE O ZAMÓWIENIU - Roboty budowlane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Zamieszczanie ogłoszenia:</w:t>
            </w:r>
            <w:r w:rsidRPr="008A2C96">
              <w:rPr>
                <w:rFonts w:ascii="Times New Roman" w:eastAsia="Times New Roman" w:hAnsi="Times New Roman" w:cs="Times New Roman"/>
                <w:lang w:eastAsia="pl-PL"/>
              </w:rPr>
              <w:t xml:space="preserve"> obowiązkowe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Ogłoszenie dotyczy:</w:t>
            </w:r>
            <w:r w:rsidRPr="008A2C96">
              <w:rPr>
                <w:rFonts w:ascii="Times New Roman" w:eastAsia="Times New Roman" w:hAnsi="Times New Roman" w:cs="Times New Roman"/>
                <w:lang w:eastAsia="pl-PL"/>
              </w:rPr>
              <w:t xml:space="preserve"> zamówienia publicznego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Zamówienie dotyczy projektu lub programu współfinansowanego ze środków Unii Europejskiej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Nazwa projektu lub programu</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Należy podać minimalny procentowy wskaźnik zatrudnienia osób należących do jednej lub więcej kategorii, o których mowa w art. 22 ust. 2 ustawy </w:t>
            </w:r>
            <w:proofErr w:type="spellStart"/>
            <w:r w:rsidRPr="008A2C96">
              <w:rPr>
                <w:rFonts w:ascii="Times New Roman" w:eastAsia="Times New Roman" w:hAnsi="Times New Roman" w:cs="Times New Roman"/>
                <w:lang w:eastAsia="pl-PL"/>
              </w:rPr>
              <w:t>Pzp</w:t>
            </w:r>
            <w:proofErr w:type="spellEnd"/>
            <w:r w:rsidRPr="008A2C96">
              <w:rPr>
                <w:rFonts w:ascii="Times New Roman" w:eastAsia="Times New Roman" w:hAnsi="Times New Roman" w:cs="Times New Roman"/>
                <w:lang w:eastAsia="pl-PL"/>
              </w:rPr>
              <w:t xml:space="preserve">, nie mniejszy niż 30%, osób zatrudnionych przez zakłady pracy chronionej lub wykonawców albo ich jednostki (w %) </w:t>
            </w:r>
          </w:p>
          <w:p w:rsidR="008A2C96" w:rsidRPr="008A2C96" w:rsidRDefault="008A2C96" w:rsidP="008A2C96">
            <w:pPr>
              <w:spacing w:after="0" w:line="240" w:lineRule="auto"/>
              <w:rPr>
                <w:rFonts w:ascii="Times New Roman" w:eastAsia="Times New Roman" w:hAnsi="Times New Roman" w:cs="Times New Roman"/>
                <w:b/>
                <w:bCs/>
                <w:lang w:eastAsia="pl-PL"/>
              </w:rPr>
            </w:pPr>
            <w:r w:rsidRPr="008A2C96">
              <w:rPr>
                <w:rFonts w:ascii="Times New Roman" w:eastAsia="Times New Roman" w:hAnsi="Times New Roman" w:cs="Times New Roman"/>
                <w:b/>
                <w:bCs/>
                <w:u w:val="single"/>
                <w:lang w:eastAsia="pl-PL"/>
              </w:rPr>
              <w:t>SEKCJA I: ZAMAWIAJĄCY</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Postępowanie przeprowadza centralny zamawiający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Postępowanie przeprowadza podmiot, któremu zamawiający powierzył/powierzyli przeprowadzenie postępowania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Informacje na temat podmiotu któremu zamawiający powierzył/powierzyli prowadzenie postępowania:</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Postępowanie jest przeprowadzane wspólnie przez zamawiających</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Jeżeli tak, należy wymienić zamawiających, którzy wspólnie przeprowadzają postępowanie oraz podać adresy ich siedzib, krajowe numery identyfikacyjne oraz osoby do kontaktów wraz z danymi do kontaktów: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Postępowanie jest przeprowadzane wspólnie z zamawiającymi z innych państw członkowskich Unii Europejskiej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W przypadku przeprowadzania postępowania wspólnie z zamawiającymi z innych państw członkowskich Unii Europejskiej – mające zastosowanie krajowe prawo zamówień publicznych:</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Informacje dodatkowe:</w:t>
            </w:r>
          </w:p>
          <w:p w:rsidR="008A2C96" w:rsidRPr="008A2C96" w:rsidRDefault="008A2C96" w:rsidP="008A2C96">
            <w:pPr>
              <w:spacing w:after="24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 1) NAZWA I ADRES: </w:t>
            </w:r>
            <w:r w:rsidRPr="008A2C96">
              <w:rPr>
                <w:rFonts w:ascii="Times New Roman" w:eastAsia="Times New Roman" w:hAnsi="Times New Roman" w:cs="Times New Roman"/>
                <w:lang w:eastAsia="pl-PL"/>
              </w:rPr>
              <w:t xml:space="preserve">Gmina Zakrzew, krajowy numer identyfikacyjny 67022407700000, ul. Zakrzew 51  , 26652   Zakrzew, woj. mazowieckie, państwo Polska, tel. 486 105 122, e-mail zakrzew@zakrzew.pl, faks 486 105 143. </w:t>
            </w:r>
            <w:r w:rsidRPr="008A2C96">
              <w:rPr>
                <w:rFonts w:ascii="Times New Roman" w:eastAsia="Times New Roman" w:hAnsi="Times New Roman" w:cs="Times New Roman"/>
                <w:lang w:eastAsia="pl-PL"/>
              </w:rPr>
              <w:br/>
              <w:t>Adres strony internetowej (URL): www.zakrzew.pl</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 2) RODZAJ ZAMAWIAJĄCEGO: </w:t>
            </w:r>
            <w:r w:rsidRPr="008A2C96">
              <w:rPr>
                <w:rFonts w:ascii="Times New Roman" w:eastAsia="Times New Roman" w:hAnsi="Times New Roman" w:cs="Times New Roman"/>
                <w:lang w:eastAsia="pl-PL"/>
              </w:rPr>
              <w:t xml:space="preserve">Administracja samorządowa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I.3) WSPÓLNE UDZIELANIE ZAMÓWIENIA </w:t>
            </w:r>
            <w:r w:rsidRPr="008A2C96">
              <w:rPr>
                <w:rFonts w:ascii="Times New Roman" w:eastAsia="Times New Roman" w:hAnsi="Times New Roman" w:cs="Times New Roman"/>
                <w:b/>
                <w:bCs/>
                <w:i/>
                <w:iCs/>
                <w:lang w:eastAsia="pl-PL"/>
              </w:rPr>
              <w:t>(jeżeli dotyczy)</w:t>
            </w:r>
            <w:r w:rsidRPr="008A2C96">
              <w:rPr>
                <w:rFonts w:ascii="Times New Roman" w:eastAsia="Times New Roman" w:hAnsi="Times New Roman" w:cs="Times New Roman"/>
                <w:b/>
                <w:bCs/>
                <w:lang w:eastAsia="pl-PL"/>
              </w:rPr>
              <w:t xml:space="preserv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I.4) KOMUNIKACJA: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Nieograniczony, pełny i bezpośredni dostęp do dokumentów z postępowania można uzyskać pod adresem (URL)</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Adres strony internetowej, na której zamieszczona będzie specyfikacja istotnych warunków zamówienia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tak </w:t>
            </w:r>
            <w:r w:rsidRPr="008A2C96">
              <w:rPr>
                <w:rFonts w:ascii="Times New Roman" w:eastAsia="Times New Roman" w:hAnsi="Times New Roman" w:cs="Times New Roman"/>
                <w:lang w:eastAsia="pl-PL"/>
              </w:rPr>
              <w:br/>
              <w:t>http://zakrzew.bip.gmina.pl/</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Dostęp do dokumentów z postępowania jest ograniczony - więcej informacji można uzyskać pod adresem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Oferty lub wnioski o dopuszczenie do udziału w postępowaniu należy przesyłać:</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Elektronicznie</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t xml:space="preserve">adres </w:t>
            </w:r>
          </w:p>
          <w:p w:rsidR="008A2C96" w:rsidRPr="008A2C96" w:rsidRDefault="008A2C96" w:rsidP="008A2C96">
            <w:pPr>
              <w:spacing w:after="0" w:line="240" w:lineRule="auto"/>
              <w:rPr>
                <w:rFonts w:ascii="Times New Roman" w:eastAsia="Times New Roman" w:hAnsi="Times New Roman" w:cs="Times New Roman"/>
                <w:lang w:eastAsia="pl-PL"/>
              </w:rPr>
            </w:pP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Dopuszczone jest przesłanie ofert lub wniosków o dopuszczenie do udziału w postępowaniu w inny sposób:</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Wymagane jest przesłanie ofert lub wniosków o dopuszczenie do udziału w postępowaniu w inny sposób:</w:t>
            </w:r>
            <w:r w:rsidRPr="008A2C96">
              <w:rPr>
                <w:rFonts w:ascii="Times New Roman" w:eastAsia="Times New Roman" w:hAnsi="Times New Roman" w:cs="Times New Roman"/>
                <w:lang w:eastAsia="pl-PL"/>
              </w:rPr>
              <w:br/>
              <w:t xml:space="preserve">tak </w:t>
            </w:r>
            <w:r w:rsidRPr="008A2C96">
              <w:rPr>
                <w:rFonts w:ascii="Times New Roman" w:eastAsia="Times New Roman" w:hAnsi="Times New Roman" w:cs="Times New Roman"/>
                <w:lang w:eastAsia="pl-PL"/>
              </w:rPr>
              <w:br/>
              <w:t xml:space="preserve">Inny sposób: </w:t>
            </w:r>
            <w:r w:rsidRPr="008A2C96">
              <w:rPr>
                <w:rFonts w:ascii="Times New Roman" w:eastAsia="Times New Roman" w:hAnsi="Times New Roman" w:cs="Times New Roman"/>
                <w:lang w:eastAsia="pl-PL"/>
              </w:rPr>
              <w:br/>
              <w:t>Ofertę należy złożyć w Urzędzie Gminy Zakrzew, w formie pisemnej pod rygorem nieważności. Ofertę można dostarczyć za pośrednictwem operatora pocztowego, osobiście lub przesyłką kurierską.</w:t>
            </w:r>
            <w:r w:rsidRPr="008A2C96">
              <w:rPr>
                <w:rFonts w:ascii="Times New Roman" w:eastAsia="Times New Roman" w:hAnsi="Times New Roman" w:cs="Times New Roman"/>
                <w:lang w:eastAsia="pl-PL"/>
              </w:rPr>
              <w:br/>
              <w:t xml:space="preserve">Adres: </w:t>
            </w:r>
            <w:r w:rsidRPr="008A2C96">
              <w:rPr>
                <w:rFonts w:ascii="Times New Roman" w:eastAsia="Times New Roman" w:hAnsi="Times New Roman" w:cs="Times New Roman"/>
                <w:lang w:eastAsia="pl-PL"/>
              </w:rPr>
              <w:br/>
              <w:t>Urząd Gminy Zakrzew, Zakrzew 51 , 26-652 Zakrzew, pok. 17</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Komunikacja elektroniczna wymaga korzystania z narzędzi i urządzeń lub formatów plików, które nie są ogólnie dostępne</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t xml:space="preserve">Nieograniczony, pełny, bezpośredni i bezpłatny dostęp do tych narzędzi można uzyskać pod adresem: (URL) </w:t>
            </w:r>
          </w:p>
          <w:p w:rsidR="008A2C96" w:rsidRPr="008A2C96" w:rsidRDefault="008A2C96" w:rsidP="008A2C96">
            <w:pPr>
              <w:spacing w:after="0" w:line="240" w:lineRule="auto"/>
              <w:rPr>
                <w:rFonts w:ascii="Times New Roman" w:eastAsia="Times New Roman" w:hAnsi="Times New Roman" w:cs="Times New Roman"/>
                <w:b/>
                <w:bCs/>
                <w:lang w:eastAsia="pl-PL"/>
              </w:rPr>
            </w:pPr>
            <w:r w:rsidRPr="008A2C96">
              <w:rPr>
                <w:rFonts w:ascii="Times New Roman" w:eastAsia="Times New Roman" w:hAnsi="Times New Roman" w:cs="Times New Roman"/>
                <w:b/>
                <w:bCs/>
                <w:u w:val="single"/>
                <w:lang w:eastAsia="pl-PL"/>
              </w:rPr>
              <w:t xml:space="preserve">SEKCJA II: PRZEDMIOT ZAMÓWIENIA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II.1) Nazwa nadana zamówieniu przez zamawiającego: </w:t>
            </w:r>
            <w:r w:rsidRPr="008A2C96">
              <w:rPr>
                <w:rFonts w:ascii="Times New Roman" w:eastAsia="Times New Roman" w:hAnsi="Times New Roman" w:cs="Times New Roman"/>
                <w:lang w:eastAsia="pl-PL"/>
              </w:rPr>
              <w:t>Przebudowa drogi gminnej w miejscowości Taczów</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Numer referencyjny: </w:t>
            </w:r>
            <w:r w:rsidRPr="008A2C96">
              <w:rPr>
                <w:rFonts w:ascii="Times New Roman" w:eastAsia="Times New Roman" w:hAnsi="Times New Roman" w:cs="Times New Roman"/>
                <w:lang w:eastAsia="pl-PL"/>
              </w:rPr>
              <w:t>FEIT.271.1.3.2017</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Przed wszczęciem postępowania o udzielenie zamówienia przeprowadzono dialog techniczny </w:t>
            </w:r>
          </w:p>
          <w:p w:rsidR="008A2C96" w:rsidRPr="008A2C96" w:rsidRDefault="008A2C96" w:rsidP="008A2C96">
            <w:pPr>
              <w:spacing w:after="0" w:line="240" w:lineRule="auto"/>
              <w:jc w:val="both"/>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II.2) Rodzaj zamówienia: </w:t>
            </w:r>
            <w:r w:rsidRPr="008A2C96">
              <w:rPr>
                <w:rFonts w:ascii="Times New Roman" w:eastAsia="Times New Roman" w:hAnsi="Times New Roman" w:cs="Times New Roman"/>
                <w:lang w:eastAsia="pl-PL"/>
              </w:rPr>
              <w:t xml:space="preserve">roboty budowlane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II.3) Informacja o możliwości składania ofert częściowych</w:t>
            </w:r>
            <w:r w:rsidRPr="008A2C96">
              <w:rPr>
                <w:rFonts w:ascii="Times New Roman" w:eastAsia="Times New Roman" w:hAnsi="Times New Roman" w:cs="Times New Roman"/>
                <w:lang w:eastAsia="pl-PL"/>
              </w:rPr>
              <w:br/>
              <w:t xml:space="preserve">Zamówienie podzielone jest na części: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II.4) Krótki opis przedmiotu zamówienia </w:t>
            </w:r>
            <w:r w:rsidRPr="008A2C96">
              <w:rPr>
                <w:rFonts w:ascii="Times New Roman" w:eastAsia="Times New Roman" w:hAnsi="Times New Roman" w:cs="Times New Roman"/>
                <w:i/>
                <w:iCs/>
                <w:lang w:eastAsia="pl-PL"/>
              </w:rPr>
              <w:t>(wielkość, zakres, rodzaj i ilość dostaw, usług lub robót budowlanych lub określenie zapotrzebowania i wymagań )</w:t>
            </w:r>
            <w:r w:rsidRPr="008A2C96">
              <w:rPr>
                <w:rFonts w:ascii="Times New Roman" w:eastAsia="Times New Roman" w:hAnsi="Times New Roman" w:cs="Times New Roman"/>
                <w:b/>
                <w:bCs/>
                <w:lang w:eastAsia="pl-PL"/>
              </w:rPr>
              <w:t xml:space="preserve"> a w przypadku partnerstwa innowacyjnego - określenie zapotrzebowania na innowacyjny produkt, usługę lub roboty budowlane: </w:t>
            </w:r>
            <w:r w:rsidRPr="008A2C96">
              <w:rPr>
                <w:rFonts w:ascii="Times New Roman" w:eastAsia="Times New Roman" w:hAnsi="Times New Roman" w:cs="Times New Roman"/>
                <w:lang w:eastAsia="pl-PL"/>
              </w:rPr>
              <w:t xml:space="preserve">Przedmiotem zamówienia jest przebudowa drogi gminnej w m . Taczów na odcinku od km+0,000 do km do km 0+627,70. W przebudowie ujęto : roboty ziemne do wykonania koryta pod konstrukcję jezdni , wykonanie podbudowy oraz nawierzchni z betonu asfaltowego, wykonanie nawierzchni poboczy i zjazdów, wykonanie nowej organizacji ruchu. Wykonawca zobowiązany jest udzielić minimum 60 miesięcznej rękojmi i gwarancji jakości na przedmiot zamówienia. Wymagania zatrudnienia osób na umowę o pracę, art. 29 ust. 3 ustawy </w:t>
            </w:r>
            <w:proofErr w:type="spellStart"/>
            <w:r w:rsidRPr="008A2C96">
              <w:rPr>
                <w:rFonts w:ascii="Times New Roman" w:eastAsia="Times New Roman" w:hAnsi="Times New Roman" w:cs="Times New Roman"/>
                <w:lang w:eastAsia="pl-PL"/>
              </w:rPr>
              <w:t>Pzp</w:t>
            </w:r>
            <w:proofErr w:type="spellEnd"/>
            <w:r w:rsidRPr="008A2C96">
              <w:rPr>
                <w:rFonts w:ascii="Times New Roman" w:eastAsia="Times New Roman" w:hAnsi="Times New Roman" w:cs="Times New Roman"/>
                <w:lang w:eastAsia="pl-PL"/>
              </w:rPr>
              <w:t xml:space="preserve">. 1. Stosownie do treści art. 29 ust. 3a ustawy </w:t>
            </w:r>
            <w:proofErr w:type="spellStart"/>
            <w:r w:rsidRPr="008A2C96">
              <w:rPr>
                <w:rFonts w:ascii="Times New Roman" w:eastAsia="Times New Roman" w:hAnsi="Times New Roman" w:cs="Times New Roman"/>
                <w:lang w:eastAsia="pl-PL"/>
              </w:rPr>
              <w:t>Pzp</w:t>
            </w:r>
            <w:proofErr w:type="spellEnd"/>
            <w:r w:rsidRPr="008A2C96">
              <w:rPr>
                <w:rFonts w:ascii="Times New Roman" w:eastAsia="Times New Roman" w:hAnsi="Times New Roman" w:cs="Times New Roman"/>
                <w:lang w:eastAsia="pl-PL"/>
              </w:rPr>
              <w:t xml:space="preserve"> Zamawiający wymaga zatrudnienia przez Wykonawcę lub podwykonawcę na podstawie umowy o pracę: - osób, które będą wykonywać bezpośrednio przedmiot zamówienia, tj. roboty ziemne, układanie masy bitumicznej, czynności związane z zabezpieczeniem kabli, z czyszczeniem przepustów i wycinką krzaków, ustawianie znaków. 2. Wykonawca zobowiązuje się, że pracownicy wykonujący czynności w zakresie jak wyżej, będą zatrudnieni na umowę o pracę w rozumieniu przepisów ustawy z dnia 26 czerwca 1974r. – Kodeks pracy (Dz.U. z 2014 r., poz. 1502 z </w:t>
            </w:r>
            <w:proofErr w:type="spellStart"/>
            <w:r w:rsidRPr="008A2C96">
              <w:rPr>
                <w:rFonts w:ascii="Times New Roman" w:eastAsia="Times New Roman" w:hAnsi="Times New Roman" w:cs="Times New Roman"/>
                <w:lang w:eastAsia="pl-PL"/>
              </w:rPr>
              <w:t>późn</w:t>
            </w:r>
            <w:proofErr w:type="spellEnd"/>
            <w:r w:rsidRPr="008A2C96">
              <w:rPr>
                <w:rFonts w:ascii="Times New Roman" w:eastAsia="Times New Roman" w:hAnsi="Times New Roman" w:cs="Times New Roman"/>
                <w:lang w:eastAsia="pl-PL"/>
              </w:rPr>
              <w:t xml:space="preserve">. zm.). 3. Sposób dokumentowania zatrudnienia osób, o których mowa w art. 29 ust. 3a ustawy: 3.1. Wykonawca najpóźniej w dniu rozpoczęcia prac jest zobowiązany do złożenia wykazu osób, o których mowa w ust. 1 wraz z oświadczeniem, że są one zatrudnione na umowę o pracę przez niego lub jego podwykonawcę. Wykonawca jest zobowiązany do uzyskania od pracowników wymienionych w wykazie zgody na przetwarzanie ich danych osobowych zgodnie z przepisami o ochronie danych osobowych w zakresie określonym w niniejszym paragrafie. 3.2. W przypadku zmiany osób wymienionych w wykazie, o którym mowa w punkcie 1, Wykonawca zobowiązany jest do przedłożenia Zamawiającemu zaktualizowanego wykazu oraz oświadczenia, o którym mowa w punkcie 3 - w terminie 5 dni roboczych od daty zaistnienia zmiany. 4. W trakcie realizacji zamówienia, Zamawiający będzie uprawniony do wykonywania czynności kontrolnych odnośnie spełniania przez Wykonawcę lub podwykonawcę wymogu zatrudnienia na podstawie umowy o pracę osób wykonujących czynności wskazane w punkcie 1. Zamawiający uprawniony jest w szczególności do: a) żądania oświadczeń i dokumentów w zakresie potwierdzenia spełniania w/w wymogów i dokonywania ich oceny, b) kopii zanonimizowanych zawartych umów o pracę. c) żądania wyjaśnień w przypadku wątpliwości w zakresie potwierdzenia spełniania w/w wymogów, d) przeprowadzania kontroli na miejscu wykonywania świadczenia. 5. Z tytułu niespełnienia przez wykonawcę lub podwykonawcę wymogu zatrudnienia na podstawie umowy o pracę osób wykonujących wskazane w poz. 1. czynności zamawiający przewiduje sankcję w postaci obowiązku zapłaty przez wykonawcę kary umownej w wysokości określonej we wzorze umowy w sprawie zamówienia publicznego (załącznik do </w:t>
            </w:r>
            <w:proofErr w:type="spellStart"/>
            <w:r w:rsidRPr="008A2C96">
              <w:rPr>
                <w:rFonts w:ascii="Times New Roman" w:eastAsia="Times New Roman" w:hAnsi="Times New Roman" w:cs="Times New Roman"/>
                <w:lang w:eastAsia="pl-PL"/>
              </w:rPr>
              <w:t>siwz</w:t>
            </w:r>
            <w:proofErr w:type="spellEnd"/>
            <w:r w:rsidRPr="008A2C96">
              <w:rPr>
                <w:rFonts w:ascii="Times New Roman" w:eastAsia="Times New Roman" w:hAnsi="Times New Roman" w:cs="Times New Roman"/>
                <w:lang w:eastAsia="pl-PL"/>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poz. 1 czynności; 6. W przypadku uzasadnionych wątpliwości co do przestrzegania prawa pracy przez wykonawcę lub podwykonawcę, zamawiający może zwrócić się o przeprowadzenie kontroli przez Państwową Inspekcję Pracy.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II.5) Główny kod CPV: </w:t>
            </w:r>
            <w:r w:rsidRPr="008A2C96">
              <w:rPr>
                <w:rFonts w:ascii="Times New Roman" w:eastAsia="Times New Roman" w:hAnsi="Times New Roman" w:cs="Times New Roman"/>
                <w:lang w:eastAsia="pl-PL"/>
              </w:rPr>
              <w:t>45100000-8</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Dodatkowe kody CPV:</w:t>
            </w:r>
            <w:r w:rsidRPr="008A2C96">
              <w:rPr>
                <w:rFonts w:ascii="Times New Roman" w:eastAsia="Times New Roman" w:hAnsi="Times New Roman" w:cs="Times New Roman"/>
                <w:lang w:eastAsia="pl-PL"/>
              </w:rPr>
              <w:t>45110000-1, 45233220-7, 45231400-9, 45233290-8, 45231600-1</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II.6) Całkowita wartość zamówienia </w:t>
            </w:r>
            <w:r w:rsidRPr="008A2C96">
              <w:rPr>
                <w:rFonts w:ascii="Times New Roman" w:eastAsia="Times New Roman" w:hAnsi="Times New Roman" w:cs="Times New Roman"/>
                <w:i/>
                <w:iCs/>
                <w:lang w:eastAsia="pl-PL"/>
              </w:rPr>
              <w:t>(jeżeli zamawiający podaje informacje o wartości zamówienia)</w:t>
            </w:r>
            <w:r w:rsidRPr="008A2C96">
              <w:rPr>
                <w:rFonts w:ascii="Times New Roman" w:eastAsia="Times New Roman" w:hAnsi="Times New Roman" w:cs="Times New Roman"/>
                <w:lang w:eastAsia="pl-PL"/>
              </w:rPr>
              <w:t xml:space="preserve">: </w:t>
            </w:r>
            <w:r w:rsidRPr="008A2C96">
              <w:rPr>
                <w:rFonts w:ascii="Times New Roman" w:eastAsia="Times New Roman" w:hAnsi="Times New Roman" w:cs="Times New Roman"/>
                <w:lang w:eastAsia="pl-PL"/>
              </w:rPr>
              <w:br/>
              <w:t xml:space="preserve">Wartość bez VAT: </w:t>
            </w:r>
            <w:r w:rsidRPr="008A2C96">
              <w:rPr>
                <w:rFonts w:ascii="Times New Roman" w:eastAsia="Times New Roman" w:hAnsi="Times New Roman" w:cs="Times New Roman"/>
                <w:lang w:eastAsia="pl-PL"/>
              </w:rPr>
              <w:br/>
              <w:t xml:space="preserve">Waluta: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i/>
                <w:iCs/>
                <w:lang w:eastAsia="pl-PL"/>
              </w:rPr>
              <w:t>(w przypadku umów ramowych lub dynamicznego systemu zakupów – szacunkowa całkowita maksymalna wartość w całym okresie obowiązywania umowy ramowej lub dynamicznego systemu zakupów)</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II.7) Czy przewiduje się udzielenie zamówień, o których mowa w art. 67 ust. 1 pkt 6 i 7 lub w art. 134 ust. 6 pkt 3 ustawy </w:t>
            </w:r>
            <w:proofErr w:type="spellStart"/>
            <w:r w:rsidRPr="008A2C96">
              <w:rPr>
                <w:rFonts w:ascii="Times New Roman" w:eastAsia="Times New Roman" w:hAnsi="Times New Roman" w:cs="Times New Roman"/>
                <w:b/>
                <w:bCs/>
                <w:lang w:eastAsia="pl-PL"/>
              </w:rPr>
              <w:t>Pzp</w:t>
            </w:r>
            <w:proofErr w:type="spellEnd"/>
            <w:r w:rsidRPr="008A2C96">
              <w:rPr>
                <w:rFonts w:ascii="Times New Roman" w:eastAsia="Times New Roman" w:hAnsi="Times New Roman" w:cs="Times New Roman"/>
                <w:b/>
                <w:bCs/>
                <w:lang w:eastAsia="pl-PL"/>
              </w:rPr>
              <w:t xml:space="preserve">: </w:t>
            </w: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II.8) Okres, w którym realizowane będzie zamówienie lub okres, na który została zawarta umowa ramowa lub okres, na który został ustanowiony dynamiczny system zakupów:</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data zakończenia: 15/09/2017</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II.9) Informacje dodatkowe: </w:t>
            </w:r>
          </w:p>
          <w:p w:rsidR="008A2C96" w:rsidRPr="008A2C96" w:rsidRDefault="008A2C96" w:rsidP="008A2C96">
            <w:pPr>
              <w:spacing w:after="0" w:line="240" w:lineRule="auto"/>
              <w:rPr>
                <w:rFonts w:ascii="Times New Roman" w:eastAsia="Times New Roman" w:hAnsi="Times New Roman" w:cs="Times New Roman"/>
                <w:b/>
                <w:bCs/>
                <w:lang w:eastAsia="pl-PL"/>
              </w:rPr>
            </w:pPr>
            <w:r w:rsidRPr="008A2C96">
              <w:rPr>
                <w:rFonts w:ascii="Times New Roman" w:eastAsia="Times New Roman" w:hAnsi="Times New Roman" w:cs="Times New Roman"/>
                <w:b/>
                <w:bCs/>
                <w:u w:val="single"/>
                <w:lang w:eastAsia="pl-PL"/>
              </w:rPr>
              <w:t xml:space="preserve">SEKCJA III: INFORMACJE O CHARAKTERZE PRAWNYM, EKONOMICZNYM, FINANSOWYM I TECHNICZNYM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III.1) WARUNKI UDZIAŁU W POSTĘPOWANIU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III.1.1) Kompetencje lub uprawnienia do prowadzenia określonej działalności zawodowej, o ile wynika to z odrębnych przepisów</w:t>
            </w:r>
            <w:r w:rsidRPr="008A2C96">
              <w:rPr>
                <w:rFonts w:ascii="Times New Roman" w:eastAsia="Times New Roman" w:hAnsi="Times New Roman" w:cs="Times New Roman"/>
                <w:lang w:eastAsia="pl-PL"/>
              </w:rPr>
              <w:br/>
              <w:t xml:space="preserve">Określenie warunków: Zamawiający nie określa warunku. </w:t>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III.1.2) Sytuacja finansowa lub ekonomiczna </w:t>
            </w:r>
            <w:r w:rsidRPr="008A2C96">
              <w:rPr>
                <w:rFonts w:ascii="Times New Roman" w:eastAsia="Times New Roman" w:hAnsi="Times New Roman" w:cs="Times New Roman"/>
                <w:lang w:eastAsia="pl-PL"/>
              </w:rPr>
              <w:br/>
              <w:t xml:space="preserve">Określenie warunków: Zamawiający nie określa warunku. </w:t>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III.1.3) Zdolność techniczna lub zawodowa </w:t>
            </w:r>
            <w:r w:rsidRPr="008A2C96">
              <w:rPr>
                <w:rFonts w:ascii="Times New Roman" w:eastAsia="Times New Roman" w:hAnsi="Times New Roman" w:cs="Times New Roman"/>
                <w:lang w:eastAsia="pl-PL"/>
              </w:rPr>
              <w:br/>
              <w:t xml:space="preserve">Określenie warunków: Wykonawca spełni warunek jeżeli wykaże że: a) Dysponuje i skieruje do realizacji zamówienia osobę, która będzie pełniła obowiązki kierownika budowy. Osoba ta musi posiadać uprawnienia budowlane w specjalności drogowej. Przez uprawnienia budowlane Zamawiający rozumie uprawnienia wydane zgodnie z ustawą z dnia 7 lipca 1994 r. Prawo budowlane lub odpowiadające im ważne uprawnienia wydane na podstawie wcześniej obowiązujących przepisów, lub odpowiadające im uprawnienia budowlane, które zostały wydane obywatelom państw Europejskiego Obszaru Gospodarczego oraz Konfederacji Szwajcarskiej, z zastrzeżeniem art. 12a oraz innych przepisów ustawy Prawo Budowlane oraz ustawy o zasadach uznawania kwalifikacji zawodowych nabytych w państwach członkowskich Unii Europejskiej (tekst jedn.: Dz. U. z 2008r., Nr 63, poz. 394 z </w:t>
            </w:r>
            <w:proofErr w:type="spellStart"/>
            <w:r w:rsidRPr="008A2C96">
              <w:rPr>
                <w:rFonts w:ascii="Times New Roman" w:eastAsia="Times New Roman" w:hAnsi="Times New Roman" w:cs="Times New Roman"/>
                <w:lang w:eastAsia="pl-PL"/>
              </w:rPr>
              <w:t>późn</w:t>
            </w:r>
            <w:proofErr w:type="spellEnd"/>
            <w:r w:rsidRPr="008A2C96">
              <w:rPr>
                <w:rFonts w:ascii="Times New Roman" w:eastAsia="Times New Roman" w:hAnsi="Times New Roman" w:cs="Times New Roman"/>
                <w:lang w:eastAsia="pl-PL"/>
              </w:rPr>
              <w:t xml:space="preserve">. zm.). b) w okresie ostatnich 5 lat przed upływem terminu składania ofert, a jeżeli okres prowadzenia działalności jest krótszy – w tym okresie, wybudował lub przebudował minimum 2 drogi o konstrukcji klasy „D” lub wyższej i długości minimum 500,00m każda. </w:t>
            </w:r>
            <w:r w:rsidRPr="008A2C96">
              <w:rPr>
                <w:rFonts w:ascii="Times New Roman" w:eastAsia="Times New Roman" w:hAnsi="Times New Roman" w:cs="Times New Roman"/>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A2C96">
              <w:rPr>
                <w:rFonts w:ascii="Times New Roman" w:eastAsia="Times New Roman" w:hAnsi="Times New Roman" w:cs="Times New Roman"/>
                <w:lang w:eastAsia="pl-PL"/>
              </w:rPr>
              <w:br/>
              <w:t xml:space="preserve">Informacje dodatkowe: 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2.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3.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4. W odniesieniu do warunków dotyczących wykształcenia, kwalifikacji zawodowych lub doświadczenia, wykonawcy mogą polegać na zdolnościach innych podmiotów, jeśli podmioty te zrealizują roboty budowlane lub usługi, do realizacji których te zdolności są wymagane. 5.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6. W celu oceny, czy wykonawca polegając na zdolnościach lub sytuacji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dokumentów, które określają w szczególności: 1) zakres dostępnych Wykonawcy zasobów innego podmiotu, 2) sposób wykorzystania zasobów innego podmiotu, przez Wykonawcę, przy wykonywaniu zamówienia publicznego, 3) zakres i okres udziału innego podmiotu przy wykonywaniu zamówienia publicznego, 4) czy podmiot, na zdolnościach którego Wykonawca polega w odniesieniu do warunków udziału w postępowaniu dotyczących wykształcenia, kwalifikacji zawodowych lub doświadczenia, zrealizuje roboty budowlane, których wskazane zdolności dotyczą. 6.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będzie żądał, aby wykonawca w terminie określonym przez zamawiającego: 1) zastąpił ten podmiot innym podmiotem lub podmiotami lub 2) zobowiązał się do osobistego wykonania odpowiedniej części zamówienia, jeżeli wykaże zdolności techniczne lub zawodowe lub sytuację finansową lub ekonomiczną, o których mowa w ust. 1.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III.2) PODSTAWY WYKLUCZENIA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III.2.1) Podstawy wykluczenia określone w art. 24 ust. 1 ustawy </w:t>
            </w:r>
            <w:proofErr w:type="spellStart"/>
            <w:r w:rsidRPr="008A2C96">
              <w:rPr>
                <w:rFonts w:ascii="Times New Roman" w:eastAsia="Times New Roman" w:hAnsi="Times New Roman" w:cs="Times New Roman"/>
                <w:b/>
                <w:bCs/>
                <w:lang w:eastAsia="pl-PL"/>
              </w:rPr>
              <w:t>Pzp</w:t>
            </w:r>
            <w:proofErr w:type="spellEnd"/>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III.2.2) Zamawiający przewiduje wykluczenie wykonawcy na podstawie art. 24 ust. 5 ustawy </w:t>
            </w:r>
            <w:proofErr w:type="spellStart"/>
            <w:r w:rsidRPr="008A2C96">
              <w:rPr>
                <w:rFonts w:ascii="Times New Roman" w:eastAsia="Times New Roman" w:hAnsi="Times New Roman" w:cs="Times New Roman"/>
                <w:b/>
                <w:bCs/>
                <w:lang w:eastAsia="pl-PL"/>
              </w:rPr>
              <w:t>Pzp</w:t>
            </w:r>
            <w:proofErr w:type="spellEnd"/>
            <w:r w:rsidRPr="008A2C96">
              <w:rPr>
                <w:rFonts w:ascii="Times New Roman" w:eastAsia="Times New Roman" w:hAnsi="Times New Roman" w:cs="Times New Roman"/>
                <w:lang w:eastAsia="pl-PL"/>
              </w:rPr>
              <w:t xml:space="preserve"> 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III.3) WYKAZ OŚWIADCZEŃ SKŁADANYCH PRZEZ WYKONAWCĘ W CELU WSTĘPNEGO POTWIERDZENIA, ŻE NIE PODLEGA ON WYKLUCZENIU ORAZ SPEŁNIA WARUNKI UDZIAŁU W POSTĘPOWANIU ORAZ SPEŁNIA KRYTERIA SELEKCJI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Oświadczenie o niepodleganiu wykluczeniu oraz spełnianiu warunków udziału w postępowaniu </w:t>
            </w:r>
            <w:r w:rsidRPr="008A2C96">
              <w:rPr>
                <w:rFonts w:ascii="Times New Roman" w:eastAsia="Times New Roman" w:hAnsi="Times New Roman" w:cs="Times New Roman"/>
                <w:lang w:eastAsia="pl-PL"/>
              </w:rPr>
              <w:br/>
              <w:t xml:space="preserve">tak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Oświadczenie o spełnianiu kryteriów selekcji </w:t>
            </w:r>
            <w:r w:rsidRPr="008A2C96">
              <w:rPr>
                <w:rFonts w:ascii="Times New Roman" w:eastAsia="Times New Roman" w:hAnsi="Times New Roman" w:cs="Times New Roman"/>
                <w:lang w:eastAsia="pl-PL"/>
              </w:rPr>
              <w:b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III.4) WYKAZ OŚWIADCZEŃ LUB DOKUMENTÓW , SKŁADANYCH PRZEZ WYKONAWCĘ W POSTĘPOWANIU NA WEZWANIE ZAMAWIAJACEGO W CELU POTWIERDZENIA OKOLICZNOŚCI, O KTÓRYCH MOWA W ART. 25 UST. 1 PKT 3 USTAWY PZP: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postepowaniu.</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III.5) WYKAZ OŚWIADCZEŃ LUB DOKUMENTÓW SKŁADANYCH PRZEZ WYKONAWCĘ W POSTĘPOWANIU NA WEZWANIE ZAMAWIAJACEGO W CELU POTWIERDZENIA OKOLICZNOŚCI, O KTÓRYCH MOWA W ART. 25 UST. 1 PKT 1 USTAWY PZP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III.5.1) W ZAKRESIE SPEŁNIANIA WARUNKÓW UDZIAŁU W POSTĘPOWANIU:</w:t>
            </w:r>
            <w:r w:rsidRPr="008A2C96">
              <w:rPr>
                <w:rFonts w:ascii="Times New Roman" w:eastAsia="Times New Roman" w:hAnsi="Times New Roman" w:cs="Times New Roman"/>
                <w:lang w:eastAsia="pl-PL"/>
              </w:rPr>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2)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III.5.2) W ZAKRESIE KRYTERIÓW SELEKCJI:</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III.6) WYKAZ OŚWIADCZEŃ LUB DOKUMENTÓW SKŁADANYCH PRZEZ WYKONAWCĘ W POSTĘPOWANIU NA WEZWANIE ZAMAWIAJACEGO W CELU POTWIERDZENIA OKOLICZNOŚCI, O KTÓRYCH MOWA W ART. 25 UST. 1 PKT 2 USTAWY PZP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III.7) INNE DOKUMENTY NIE WYMIENIONE W pkt III.3) - III.6) </w:t>
            </w:r>
          </w:p>
          <w:p w:rsidR="008A2C96" w:rsidRPr="008A2C96" w:rsidRDefault="008A2C96" w:rsidP="008A2C96">
            <w:pPr>
              <w:spacing w:after="0" w:line="240" w:lineRule="auto"/>
              <w:rPr>
                <w:rFonts w:ascii="Times New Roman" w:eastAsia="Times New Roman" w:hAnsi="Times New Roman" w:cs="Times New Roman"/>
                <w:b/>
                <w:bCs/>
                <w:lang w:eastAsia="pl-PL"/>
              </w:rPr>
            </w:pPr>
            <w:r w:rsidRPr="008A2C96">
              <w:rPr>
                <w:rFonts w:ascii="Times New Roman" w:eastAsia="Times New Roman" w:hAnsi="Times New Roman" w:cs="Times New Roman"/>
                <w:b/>
                <w:bCs/>
                <w:u w:val="single"/>
                <w:lang w:eastAsia="pl-PL"/>
              </w:rPr>
              <w:t xml:space="preserve">SEKCJA IV: PROCEDURA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 xml:space="preserve">IV.1) OPIS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IV.1.1) Tryb udzielenia zamówienia: </w:t>
            </w:r>
            <w:r w:rsidRPr="008A2C96">
              <w:rPr>
                <w:rFonts w:ascii="Times New Roman" w:eastAsia="Times New Roman" w:hAnsi="Times New Roman" w:cs="Times New Roman"/>
                <w:lang w:eastAsia="pl-PL"/>
              </w:rPr>
              <w:t xml:space="preserve">przetarg nieograniczony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IV.1.2) Zamawiający żąda wniesienia wadium:</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tak, </w:t>
            </w:r>
            <w:r w:rsidRPr="008A2C96">
              <w:rPr>
                <w:rFonts w:ascii="Times New Roman" w:eastAsia="Times New Roman" w:hAnsi="Times New Roman" w:cs="Times New Roman"/>
                <w:lang w:eastAsia="pl-PL"/>
              </w:rPr>
              <w:br/>
              <w:t xml:space="preserve">Informacja na temat wadium </w:t>
            </w:r>
            <w:r w:rsidRPr="008A2C96">
              <w:rPr>
                <w:rFonts w:ascii="Times New Roman" w:eastAsia="Times New Roman" w:hAnsi="Times New Roman" w:cs="Times New Roman"/>
                <w:lang w:eastAsia="pl-PL"/>
              </w:rPr>
              <w:br/>
              <w:t>4000,00PLN</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IV.1.3) Przewiduje się udzielenie zaliczek na poczet wykonania zamówienia:</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IV.1.4) Wymaga się złożenia ofert w postaci katalogów elektronicznych lub dołączenia do ofert katalogów elektronicznych: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t xml:space="preserve">Dopuszcza się złożenie ofert w postaci katalogów elektronicznych lub dołączenia do ofert katalogów elektronicznych: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Informacje dodatkowe: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IV.1.5.) Wymaga się złożenia oferty wariantowej: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t xml:space="preserve">Dopuszcza się złożenie oferty wariantowej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Złożenie oferty wariantowej dopuszcza się tylko z jednoczesnym złożeniem oferty zasadniczej: </w:t>
            </w:r>
            <w:r w:rsidRPr="008A2C96">
              <w:rPr>
                <w:rFonts w:ascii="Times New Roman" w:eastAsia="Times New Roman" w:hAnsi="Times New Roman" w:cs="Times New Roman"/>
                <w:lang w:eastAsia="pl-PL"/>
              </w:rPr>
              <w:b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IV.1.6) Przewidywana liczba wykonawców, którzy zostaną zaproszeni do udziału w postępowaniu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i/>
                <w:iCs/>
                <w:lang w:eastAsia="pl-PL"/>
              </w:rPr>
              <w:t xml:space="preserve">(przetarg ograniczony, negocjacje z ogłoszeniem, dialog konkurencyjny, partnerstwo innowacyjne)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Liczba wykonawców  </w:t>
            </w:r>
            <w:r w:rsidRPr="008A2C96">
              <w:rPr>
                <w:rFonts w:ascii="Times New Roman" w:eastAsia="Times New Roman" w:hAnsi="Times New Roman" w:cs="Times New Roman"/>
                <w:lang w:eastAsia="pl-PL"/>
              </w:rPr>
              <w:br/>
              <w:t xml:space="preserve">Przewidywana minimalna liczba wykonawców </w:t>
            </w:r>
            <w:r w:rsidRPr="008A2C96">
              <w:rPr>
                <w:rFonts w:ascii="Times New Roman" w:eastAsia="Times New Roman" w:hAnsi="Times New Roman" w:cs="Times New Roman"/>
                <w:lang w:eastAsia="pl-PL"/>
              </w:rPr>
              <w:br/>
              <w:t>Maksymalna liczba wykonawców  </w:t>
            </w:r>
            <w:r w:rsidRPr="008A2C96">
              <w:rPr>
                <w:rFonts w:ascii="Times New Roman" w:eastAsia="Times New Roman" w:hAnsi="Times New Roman" w:cs="Times New Roman"/>
                <w:lang w:eastAsia="pl-PL"/>
              </w:rPr>
              <w:br/>
              <w:t xml:space="preserve">Kryteria selekcji wykonawców: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IV.1.7) Informacje na temat umowy ramowej lub dynamicznego systemu zakupów: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Umowa ramowa będzie zawarta: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Czy przewiduje się ograniczenie liczby uczestników umowy ramowej: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t>Zamawiający nie zamierza zawrzeć umowy ramowej</w:t>
            </w:r>
            <w:r w:rsidRPr="008A2C96">
              <w:rPr>
                <w:rFonts w:ascii="Times New Roman" w:eastAsia="Times New Roman" w:hAnsi="Times New Roman" w:cs="Times New Roman"/>
                <w:lang w:eastAsia="pl-PL"/>
              </w:rPr>
              <w:br/>
              <w:t xml:space="preserve">Zamówienie obejmuje ustanowienie dynamicznego systemu zakupów: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W ramach umowy ramowej/dynamicznego systemu zakupów dopuszcza się złożenie ofert w formie katalogów elektronicznych: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Przewiduje się pobranie ze złożonych katalogów elektronicznych informacji potrzebnych do sporządzenia ofert w ramach umowy ramowej/dynamicznego systemu zakupów: </w:t>
            </w:r>
            <w:r w:rsidRPr="008A2C96">
              <w:rPr>
                <w:rFonts w:ascii="Times New Roman" w:eastAsia="Times New Roman" w:hAnsi="Times New Roman" w:cs="Times New Roman"/>
                <w:lang w:eastAsia="pl-PL"/>
              </w:rPr>
              <w:br/>
              <w:t xml:space="preserve">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IV.1.8) Aukcja elektroniczna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Przewidziane jest przeprowadzenie aukcji elektronicznej </w:t>
            </w:r>
            <w:r w:rsidRPr="008A2C96">
              <w:rPr>
                <w:rFonts w:ascii="Times New Roman" w:eastAsia="Times New Roman" w:hAnsi="Times New Roman" w:cs="Times New Roman"/>
                <w:i/>
                <w:iCs/>
                <w:lang w:eastAsia="pl-PL"/>
              </w:rPr>
              <w:t xml:space="preserve">(przetarg nieograniczony, przetarg ograniczony, negocjacje z ogłoszeniem) </w:t>
            </w:r>
            <w:r w:rsidRPr="008A2C96">
              <w:rPr>
                <w:rFonts w:ascii="Times New Roman" w:eastAsia="Times New Roman" w:hAnsi="Times New Roman" w:cs="Times New Roman"/>
                <w:lang w:eastAsia="pl-PL"/>
              </w:rPr>
              <w:t xml:space="preserve">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Należy wskazać elementy, których wartości będą przedmiotem aukcji elektronicznej: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Przewiduje się ograniczenia co do przedstawionych wartości, wynikające z opisu przedmiotu zamówienia:</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Należy podać, które informacje zostaną udostępnione wykonawcom w trakcie aukcji elektronicznej oraz jaki będzie termin ich udostępnienia: </w:t>
            </w:r>
            <w:r w:rsidRPr="008A2C96">
              <w:rPr>
                <w:rFonts w:ascii="Times New Roman" w:eastAsia="Times New Roman" w:hAnsi="Times New Roman" w:cs="Times New Roman"/>
                <w:lang w:eastAsia="pl-PL"/>
              </w:rPr>
              <w:br/>
              <w:t xml:space="preserve">Informacje dotyczące przebiegu aukcji elektronicznej: </w:t>
            </w:r>
            <w:r w:rsidRPr="008A2C96">
              <w:rPr>
                <w:rFonts w:ascii="Times New Roman" w:eastAsia="Times New Roman" w:hAnsi="Times New Roman" w:cs="Times New Roman"/>
                <w:lang w:eastAsia="pl-PL"/>
              </w:rPr>
              <w:br/>
              <w:t xml:space="preserve">Jaki jest przewidziany sposób postępowania w toku aukcji elektronicznej i jakie będą warunki, na jakich wykonawcy będą mogli licytować (minimalne wysokości postąpień): </w:t>
            </w:r>
            <w:r w:rsidRPr="008A2C96">
              <w:rPr>
                <w:rFonts w:ascii="Times New Roman" w:eastAsia="Times New Roman" w:hAnsi="Times New Roman" w:cs="Times New Roman"/>
                <w:lang w:eastAsia="pl-PL"/>
              </w:rPr>
              <w:br/>
              <w:t xml:space="preserve">Informacje dotyczące wykorzystywanego sprzętu elektronicznego, rozwiązań i specyfikacji technicznych w zakresie połączeń: </w:t>
            </w:r>
            <w:r w:rsidRPr="008A2C96">
              <w:rPr>
                <w:rFonts w:ascii="Times New Roman" w:eastAsia="Times New Roman" w:hAnsi="Times New Roman" w:cs="Times New Roman"/>
                <w:lang w:eastAsia="pl-PL"/>
              </w:rPr>
              <w:br/>
              <w:t xml:space="preserve">Wymagania dotyczące rejestracji i identyfikacji wykonawców w aukcji elektronicznej: </w:t>
            </w:r>
            <w:r w:rsidRPr="008A2C96">
              <w:rPr>
                <w:rFonts w:ascii="Times New Roman" w:eastAsia="Times New Roman" w:hAnsi="Times New Roman" w:cs="Times New Roman"/>
                <w:lang w:eastAsia="pl-PL"/>
              </w:rPr>
              <w:br/>
              <w:t xml:space="preserve">Informacje o liczbie etapów aukcji elektronicznej i czasie ich trwania: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etap nr</w:t>
                  </w: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czas trwania etapu</w:t>
                  </w:r>
                </w:p>
              </w:tc>
            </w:tr>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p>
              </w:tc>
            </w:tr>
          </w:tbl>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Czy wykonawcy, którzy nie złożyli nowych postąpień, zostaną zakwalifikowani do następnego etapu: nie </w:t>
            </w:r>
            <w:r w:rsidRPr="008A2C96">
              <w:rPr>
                <w:rFonts w:ascii="Times New Roman" w:eastAsia="Times New Roman" w:hAnsi="Times New Roman" w:cs="Times New Roman"/>
                <w:lang w:eastAsia="pl-PL"/>
              </w:rPr>
              <w:br/>
              <w:t xml:space="preserve">Warunki zamknięcia aukcji elektronicznej: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IV.2) KRYTERIA OCENY OFERT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IV.2.1) Kryteria oceny ofert: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0"/>
              <w:gridCol w:w="968"/>
            </w:tblGrid>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i/>
                      <w:iCs/>
                      <w:lang w:eastAsia="pl-PL"/>
                    </w:rPr>
                    <w:t>Kryteria</w:t>
                  </w: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i/>
                      <w:iCs/>
                      <w:lang w:eastAsia="pl-PL"/>
                    </w:rPr>
                    <w:t>Znaczenie</w:t>
                  </w:r>
                </w:p>
              </w:tc>
            </w:tr>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Cena</w:t>
                  </w: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60</w:t>
                  </w:r>
                </w:p>
              </w:tc>
            </w:tr>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okres rękojmi i gwarancji</w:t>
                  </w: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40</w:t>
                  </w:r>
                </w:p>
              </w:tc>
            </w:tr>
          </w:tbl>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IV.2.3) Zastosowanie procedury, o której mowa w art. 24aa ust. 1 ustawy </w:t>
            </w:r>
            <w:proofErr w:type="spellStart"/>
            <w:r w:rsidRPr="008A2C96">
              <w:rPr>
                <w:rFonts w:ascii="Times New Roman" w:eastAsia="Times New Roman" w:hAnsi="Times New Roman" w:cs="Times New Roman"/>
                <w:b/>
                <w:bCs/>
                <w:lang w:eastAsia="pl-PL"/>
              </w:rPr>
              <w:t>Pzp</w:t>
            </w:r>
            <w:proofErr w:type="spellEnd"/>
            <w:r w:rsidRPr="008A2C96">
              <w:rPr>
                <w:rFonts w:ascii="Times New Roman" w:eastAsia="Times New Roman" w:hAnsi="Times New Roman" w:cs="Times New Roman"/>
                <w:b/>
                <w:bCs/>
                <w:lang w:eastAsia="pl-PL"/>
              </w:rPr>
              <w:t xml:space="preserve"> </w:t>
            </w:r>
            <w:r w:rsidRPr="008A2C96">
              <w:rPr>
                <w:rFonts w:ascii="Times New Roman" w:eastAsia="Times New Roman" w:hAnsi="Times New Roman" w:cs="Times New Roman"/>
                <w:lang w:eastAsia="pl-PL"/>
              </w:rPr>
              <w:t xml:space="preserve">(przetarg nieograniczony)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IV.3) Negocjacje z ogłoszeniem, dialog konkurencyjny, partnerstwo innowacyjne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IV.3.1) Informacje na temat negocjacji z ogłoszeniem</w:t>
            </w:r>
            <w:r w:rsidRPr="008A2C96">
              <w:rPr>
                <w:rFonts w:ascii="Times New Roman" w:eastAsia="Times New Roman" w:hAnsi="Times New Roman" w:cs="Times New Roman"/>
                <w:lang w:eastAsia="pl-PL"/>
              </w:rPr>
              <w:br/>
              <w:t xml:space="preserve">Minimalne wymagania, które muszą spełniać wszystkie oferty: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Przewidziane jest zastrzeżenie prawa do udzielenia zamówienia na podstawie ofert wstępnych bez przeprowadzenia negocjacji nie </w:t>
            </w:r>
            <w:r w:rsidRPr="008A2C96">
              <w:rPr>
                <w:rFonts w:ascii="Times New Roman" w:eastAsia="Times New Roman" w:hAnsi="Times New Roman" w:cs="Times New Roman"/>
                <w:lang w:eastAsia="pl-PL"/>
              </w:rPr>
              <w:br/>
              <w:t xml:space="preserve">Przewidziany jest podział negocjacji na etapy w celu ograniczenia liczby ofert: nie </w:t>
            </w:r>
            <w:r w:rsidRPr="008A2C96">
              <w:rPr>
                <w:rFonts w:ascii="Times New Roman" w:eastAsia="Times New Roman" w:hAnsi="Times New Roman" w:cs="Times New Roman"/>
                <w:lang w:eastAsia="pl-PL"/>
              </w:rPr>
              <w:br/>
              <w:t xml:space="preserve">Należy podać informacje na temat etapów negocjacji (w tym liczbę etapów):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IV.3.2) Informacje na temat dialogu konkurencyjnego</w:t>
            </w:r>
            <w:r w:rsidRPr="008A2C96">
              <w:rPr>
                <w:rFonts w:ascii="Times New Roman" w:eastAsia="Times New Roman" w:hAnsi="Times New Roman" w:cs="Times New Roman"/>
                <w:lang w:eastAsia="pl-PL"/>
              </w:rPr>
              <w:br/>
              <w:t xml:space="preserve">Opis potrzeb i wymagań zamawiającego lub informacja o sposobie uzyskania tego opisu: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Informacja o wysokości nagród dla wykonawców, którzy podczas dialogu konkurencyjnego przedstawili rozwiązania stanowiące podstawę do składania ofert, jeżeli zamawiający przewiduje nagrody: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Wstępny harmonogram postępowania: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Podział dialogu na etapy w celu ograniczenia liczby rozwiązań: nie </w:t>
            </w:r>
            <w:r w:rsidRPr="008A2C96">
              <w:rPr>
                <w:rFonts w:ascii="Times New Roman" w:eastAsia="Times New Roman" w:hAnsi="Times New Roman" w:cs="Times New Roman"/>
                <w:lang w:eastAsia="pl-PL"/>
              </w:rPr>
              <w:br/>
              <w:t xml:space="preserve">Należy podać informacje na temat etapów dialogu: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IV.3.3) Informacje na temat partnerstwa innowacyjnego</w:t>
            </w:r>
            <w:r w:rsidRPr="008A2C96">
              <w:rPr>
                <w:rFonts w:ascii="Times New Roman" w:eastAsia="Times New Roman" w:hAnsi="Times New Roman" w:cs="Times New Roman"/>
                <w:lang w:eastAsia="pl-PL"/>
              </w:rPr>
              <w:br/>
              <w:t xml:space="preserve">Elementy opisu przedmiotu zamówienia definiujące minimalne wymagania, którym muszą odpowiadać wszystkie oferty: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Podział negocjacji na etapy w celu ograniczeniu liczby ofert podlegających negocjacjom poprzez zastosowanie kryteriów oceny ofert wskazanych w specyfikacji istotnych warunków zamówienia: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Informacje dodatkowe: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IV.4) Licytacja elektroniczna </w:t>
            </w:r>
            <w:r w:rsidRPr="008A2C96">
              <w:rPr>
                <w:rFonts w:ascii="Times New Roman" w:eastAsia="Times New Roman" w:hAnsi="Times New Roman" w:cs="Times New Roman"/>
                <w:lang w:eastAsia="pl-PL"/>
              </w:rPr>
              <w:br/>
              <w:t xml:space="preserve">Adres strony internetowej, na której będzie prowadzona licytacja elektroniczna: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Adres strony internetowej, na której jest dostępny opis przedmiotu zamówienia w licytacji elektronicznej: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Wymagania dotyczące rejestracji i identyfikacji wykonawców w licytacji elektronicznej, w tym wymagania techniczne urządzeń informatycznych: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Sposób postępowania w toku licytacji elektronicznej, w tym określenie minimalnych wysokości postąpień: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Informacje o liczbie etapów licytacji elektronicznej i czasie ich trwania: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etap nr</w:t>
                  </w: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czas trwania etapu</w:t>
                  </w:r>
                </w:p>
              </w:tc>
            </w:tr>
            <w:tr w:rsidR="008A2C96" w:rsidRPr="008A2C96" w:rsidTr="008A2C96">
              <w:trPr>
                <w:tblCellSpacing w:w="15" w:type="dxa"/>
              </w:trPr>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p>
              </w:tc>
              <w:tc>
                <w:tcPr>
                  <w:tcW w:w="0" w:type="auto"/>
                  <w:vAlign w:val="center"/>
                  <w:hideMark/>
                </w:tcPr>
                <w:p w:rsidR="008A2C96" w:rsidRPr="008A2C96" w:rsidRDefault="008A2C96" w:rsidP="008A2C96">
                  <w:pPr>
                    <w:spacing w:after="0" w:line="240" w:lineRule="auto"/>
                    <w:jc w:val="center"/>
                    <w:rPr>
                      <w:rFonts w:ascii="Times New Roman" w:eastAsia="Times New Roman" w:hAnsi="Times New Roman" w:cs="Times New Roman"/>
                      <w:lang w:eastAsia="pl-PL"/>
                    </w:rPr>
                  </w:pPr>
                </w:p>
              </w:tc>
            </w:tr>
          </w:tbl>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Wykonawcy, którzy nie złożyli nowych postąpień, zostaną zakwalifikowani do następnego etapu: nie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Termin otwarcia licytacji elektronicznej: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t xml:space="preserve">Termin i warunki zamknięcia licytacji elektronicznej: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Istotne dla stron postanowienia, które zostaną wprowadzone do treści zawieranej umowy w sprawie zamówienia publicznego, albo ogólne warunki umowy, albo wzór umowy: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Wymagania dotyczące zabezpieczenia należytego wykonania umowy: </w:t>
            </w:r>
          </w:p>
          <w:p w:rsidR="008A2C96" w:rsidRP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lang w:eastAsia="pl-PL"/>
              </w:rPr>
              <w:br/>
              <w:t xml:space="preserve">Informacje dodatkowe: </w:t>
            </w:r>
          </w:p>
          <w:p w:rsidR="008A2C96" w:rsidRDefault="008A2C96" w:rsidP="008A2C96">
            <w:pPr>
              <w:spacing w:after="0" w:line="240" w:lineRule="auto"/>
              <w:rPr>
                <w:rFonts w:ascii="Times New Roman" w:eastAsia="Times New Roman" w:hAnsi="Times New Roman" w:cs="Times New Roman"/>
                <w:lang w:eastAsia="pl-PL"/>
              </w:rPr>
            </w:pPr>
            <w:r w:rsidRPr="008A2C96">
              <w:rPr>
                <w:rFonts w:ascii="Times New Roman" w:eastAsia="Times New Roman" w:hAnsi="Times New Roman" w:cs="Times New Roman"/>
                <w:b/>
                <w:bCs/>
                <w:lang w:eastAsia="pl-PL"/>
              </w:rPr>
              <w:t>IV.5) ZMIANA UMOWY</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Przewiduje się istotne zmiany postanowień zawartej umowy w stosunku do treści oferty, na podstawie której dokonano wyboru wykonawcy:</w:t>
            </w:r>
            <w:r w:rsidRPr="008A2C96">
              <w:rPr>
                <w:rFonts w:ascii="Times New Roman" w:eastAsia="Times New Roman" w:hAnsi="Times New Roman" w:cs="Times New Roman"/>
                <w:lang w:eastAsia="pl-PL"/>
              </w:rPr>
              <w:t xml:space="preserve"> tak </w:t>
            </w:r>
            <w:r w:rsidRPr="008A2C96">
              <w:rPr>
                <w:rFonts w:ascii="Times New Roman" w:eastAsia="Times New Roman" w:hAnsi="Times New Roman" w:cs="Times New Roman"/>
                <w:lang w:eastAsia="pl-PL"/>
              </w:rPr>
              <w:br/>
              <w:t xml:space="preserve">Należy wskazać zakres, charakter zmian oraz warunki wprowadzenia zmian: </w:t>
            </w:r>
            <w:r w:rsidRPr="008A2C96">
              <w:rPr>
                <w:rFonts w:ascii="Times New Roman" w:eastAsia="Times New Roman" w:hAnsi="Times New Roman" w:cs="Times New Roman"/>
                <w:lang w:eastAsia="pl-PL"/>
              </w:rPr>
              <w:br/>
              <w:t xml:space="preserve">1. Zmianie umowy mogą ulegać postanowienia, których nie udało się przewidzieć przed wszczęciem postępowania np.: 1.1Zamawiający dopuszcza możliwość wystąpienia w trakcie realizacji przedmiotu umowy konieczności wykonania robót zamiennych w stosunku do przewidzianych dokumentacją projektową oraz robót dodatkowych, o których mowa w umowie § 11 ust. 3 umowy , w sytuacji gdy wykonanie tych robót będzie niezbędne do prawidłowego , tj. zgodnego z zasadami wiedzy technicznej i obowiązującymi na dzień odbioru robót przepisami, wykonania przedmiotu umowy określonego w ust. 1 niniejszego paragrafu. 1.2.Przewiduje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określonego w umowie. 1.3.Zamawiający dopuszcza wprowadzenie zmiany materiałów i urządzeń przedstawionych w ofercie przetargowej, pod warunkiem że zmiany te będą korzystne dla zamawiającego. 1.4. Zakres prac z uwagi na konieczne zmiany w projekcie. Wyżej wymienione zmiany będą rozliczne w sposób określony w § 11 umowy. 1.5.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IV.6) INFORMACJE ADMINISTRACYJNE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IV.6.1) Sposób udostępniania informacji o charakterze poufnym </w:t>
            </w:r>
            <w:r w:rsidRPr="008A2C96">
              <w:rPr>
                <w:rFonts w:ascii="Times New Roman" w:eastAsia="Times New Roman" w:hAnsi="Times New Roman" w:cs="Times New Roman"/>
                <w:i/>
                <w:iCs/>
                <w:lang w:eastAsia="pl-PL"/>
              </w:rPr>
              <w:t xml:space="preserve">(jeżeli dotyczy):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Środki służące ochronie informacji o charakterze poufnym</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IV.6.2) Termin składania ofert lub wniosków o dopuszczenie do udziału w postępowaniu: </w:t>
            </w:r>
            <w:r w:rsidRPr="008A2C96">
              <w:rPr>
                <w:rFonts w:ascii="Times New Roman" w:eastAsia="Times New Roman" w:hAnsi="Times New Roman" w:cs="Times New Roman"/>
                <w:lang w:eastAsia="pl-PL"/>
              </w:rPr>
              <w:br/>
              <w:t xml:space="preserve">Data: 17/02/2017, godzina: 09:55, </w:t>
            </w:r>
            <w:r w:rsidRPr="008A2C96">
              <w:rPr>
                <w:rFonts w:ascii="Times New Roman" w:eastAsia="Times New Roman" w:hAnsi="Times New Roman" w:cs="Times New Roman"/>
                <w:lang w:eastAsia="pl-PL"/>
              </w:rPr>
              <w:br/>
              <w:t xml:space="preserve">Skrócenie terminu składania wniosków, ze względu na pilną potrzebę udzielenia zamówienia (przetarg nieograniczony, przetarg ograniczony, negocjacje z ogłoszeniem): </w:t>
            </w:r>
            <w:r w:rsidRPr="008A2C96">
              <w:rPr>
                <w:rFonts w:ascii="Times New Roman" w:eastAsia="Times New Roman" w:hAnsi="Times New Roman" w:cs="Times New Roman"/>
                <w:lang w:eastAsia="pl-PL"/>
              </w:rPr>
              <w:br/>
              <w:t xml:space="preserve">nie </w:t>
            </w:r>
            <w:r w:rsidRPr="008A2C96">
              <w:rPr>
                <w:rFonts w:ascii="Times New Roman" w:eastAsia="Times New Roman" w:hAnsi="Times New Roman" w:cs="Times New Roman"/>
                <w:lang w:eastAsia="pl-PL"/>
              </w:rPr>
              <w:br/>
              <w:t xml:space="preserve">Wskazać powody: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lang w:eastAsia="pl-PL"/>
              </w:rPr>
              <w:br/>
              <w:t xml:space="preserve">Język lub języki, w jakich mogą być sporządzane oferty lub wnioski o dopuszczenie do udziału w postępowaniu </w:t>
            </w:r>
            <w:r w:rsidRPr="008A2C96">
              <w:rPr>
                <w:rFonts w:ascii="Times New Roman" w:eastAsia="Times New Roman" w:hAnsi="Times New Roman" w:cs="Times New Roman"/>
                <w:lang w:eastAsia="pl-PL"/>
              </w:rPr>
              <w:br/>
              <w:t>&gt; POLSKI</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 xml:space="preserve">IV.6.3) Termin związania ofertą: </w:t>
            </w:r>
            <w:r w:rsidRPr="008A2C96">
              <w:rPr>
                <w:rFonts w:ascii="Times New Roman" w:eastAsia="Times New Roman" w:hAnsi="Times New Roman" w:cs="Times New Roman"/>
                <w:lang w:eastAsia="pl-PL"/>
              </w:rPr>
              <w:t xml:space="preserve">okres w dniach: 30 (od ostatecznego terminu składania ofert)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A2C96">
              <w:rPr>
                <w:rFonts w:ascii="Times New Roman" w:eastAsia="Times New Roman" w:hAnsi="Times New Roman" w:cs="Times New Roman"/>
                <w:lang w:eastAsia="pl-PL"/>
              </w:rPr>
              <w:t xml:space="preserve"> 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8A2C96">
              <w:rPr>
                <w:rFonts w:ascii="Times New Roman" w:eastAsia="Times New Roman" w:hAnsi="Times New Roman" w:cs="Times New Roman"/>
                <w:lang w:eastAsia="pl-PL"/>
              </w:rPr>
              <w:t xml:space="preserve"> nie </w:t>
            </w:r>
            <w:r w:rsidRPr="008A2C96">
              <w:rPr>
                <w:rFonts w:ascii="Times New Roman" w:eastAsia="Times New Roman" w:hAnsi="Times New Roman" w:cs="Times New Roman"/>
                <w:lang w:eastAsia="pl-PL"/>
              </w:rPr>
              <w:br/>
            </w:r>
            <w:r w:rsidRPr="008A2C96">
              <w:rPr>
                <w:rFonts w:ascii="Times New Roman" w:eastAsia="Times New Roman" w:hAnsi="Times New Roman" w:cs="Times New Roman"/>
                <w:b/>
                <w:bCs/>
                <w:lang w:eastAsia="pl-PL"/>
              </w:rPr>
              <w:t>IV.6.6) Informacje dodatkowe:</w:t>
            </w:r>
            <w:r w:rsidRPr="008A2C96">
              <w:rPr>
                <w:rFonts w:ascii="Times New Roman" w:eastAsia="Times New Roman" w:hAnsi="Times New Roman" w:cs="Times New Roman"/>
                <w:lang w:eastAsia="pl-PL"/>
              </w:rPr>
              <w:br/>
              <w:t>Do oferty należy dołączyć kosztorys ofertowy zgodny z przedmiarem robót</w:t>
            </w:r>
          </w:p>
          <w:p w:rsidR="008A2C96" w:rsidRDefault="008A2C96" w:rsidP="008A2C96">
            <w:pPr>
              <w:spacing w:after="0" w:line="240" w:lineRule="auto"/>
              <w:rPr>
                <w:rFonts w:ascii="Times New Roman" w:eastAsia="Times New Roman" w:hAnsi="Times New Roman" w:cs="Times New Roman"/>
                <w:lang w:eastAsia="pl-PL"/>
              </w:rPr>
            </w:pPr>
          </w:p>
          <w:p w:rsidR="008A2C96" w:rsidRDefault="008A2C96" w:rsidP="008A2C96">
            <w:pPr>
              <w:spacing w:after="0" w:line="240" w:lineRule="auto"/>
              <w:rPr>
                <w:rFonts w:ascii="Times New Roman" w:eastAsia="Times New Roman" w:hAnsi="Times New Roman" w:cs="Times New Roman"/>
                <w:lang w:eastAsia="pl-PL"/>
              </w:rPr>
            </w:pPr>
          </w:p>
          <w:p w:rsidR="008A2C96" w:rsidRDefault="008A2C96" w:rsidP="008A2C96">
            <w:pPr>
              <w:spacing w:after="0" w:line="240" w:lineRule="auto"/>
              <w:jc w:val="right"/>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Podpisał:</w:t>
            </w:r>
          </w:p>
          <w:p w:rsidR="008A2C96" w:rsidRDefault="008A2C96" w:rsidP="008A2C96">
            <w:pPr>
              <w:spacing w:after="0" w:line="240" w:lineRule="auto"/>
              <w:jc w:val="right"/>
              <w:rPr>
                <w:rFonts w:ascii="Times New Roman" w:eastAsia="Times New Roman" w:hAnsi="Times New Roman" w:cs="Times New Roman"/>
                <w:lang w:eastAsia="pl-PL"/>
              </w:rPr>
            </w:pPr>
            <w:r>
              <w:rPr>
                <w:rFonts w:ascii="Times New Roman" w:eastAsia="Times New Roman" w:hAnsi="Times New Roman" w:cs="Times New Roman"/>
                <w:lang w:eastAsia="pl-PL"/>
              </w:rPr>
              <w:t>Sławomir  Białkowski</w:t>
            </w:r>
          </w:p>
          <w:p w:rsidR="008A2C96" w:rsidRPr="008A2C96" w:rsidRDefault="008A2C96" w:rsidP="008A2C96">
            <w:pPr>
              <w:spacing w:after="0" w:line="240" w:lineRule="auto"/>
              <w:jc w:val="right"/>
              <w:rPr>
                <w:rFonts w:ascii="Times New Roman" w:eastAsia="Times New Roman" w:hAnsi="Times New Roman" w:cs="Times New Roman"/>
                <w:lang w:eastAsia="pl-PL"/>
              </w:rPr>
            </w:pPr>
            <w:r>
              <w:rPr>
                <w:rFonts w:ascii="Times New Roman" w:eastAsia="Times New Roman" w:hAnsi="Times New Roman" w:cs="Times New Roman"/>
                <w:lang w:eastAsia="pl-PL"/>
              </w:rPr>
              <w:t>Wójt Gminy Zakrzew</w:t>
            </w:r>
          </w:p>
          <w:p w:rsidR="008A2C96" w:rsidRPr="008A2C96" w:rsidRDefault="008A2C96" w:rsidP="008A2C96">
            <w:pPr>
              <w:spacing w:after="240" w:line="240" w:lineRule="auto"/>
              <w:jc w:val="center"/>
              <w:rPr>
                <w:rFonts w:ascii="Times New Roman" w:eastAsia="Times New Roman" w:hAnsi="Times New Roman" w:cs="Times New Roman"/>
                <w:lang w:eastAsia="pl-PL"/>
              </w:rPr>
            </w:pPr>
          </w:p>
        </w:tc>
        <w:tc>
          <w:tcPr>
            <w:tcW w:w="900" w:type="dxa"/>
            <w:noWrap/>
            <w:tcMar>
              <w:top w:w="0" w:type="dxa"/>
              <w:left w:w="0" w:type="dxa"/>
              <w:bottom w:w="0" w:type="dxa"/>
              <w:right w:w="75" w:type="dxa"/>
            </w:tcMar>
            <w:hideMark/>
          </w:tcPr>
          <w:p w:rsidR="008A2C96" w:rsidRPr="008A2C96" w:rsidRDefault="008A2C96" w:rsidP="008A2C96">
            <w:pPr>
              <w:spacing w:after="0" w:line="240" w:lineRule="auto"/>
              <w:jc w:val="right"/>
              <w:rPr>
                <w:rFonts w:ascii="Times New Roman" w:eastAsia="Times New Roman" w:hAnsi="Times New Roman" w:cs="Times New Roman"/>
                <w:lang w:eastAsia="pl-PL"/>
              </w:rPr>
            </w:pPr>
          </w:p>
        </w:tc>
      </w:tr>
      <w:tr w:rsidR="008A2C96" w:rsidRPr="008A2C96" w:rsidTr="008A2C96">
        <w:trPr>
          <w:tblCellSpacing w:w="0" w:type="dxa"/>
        </w:trPr>
        <w:tc>
          <w:tcPr>
            <w:tcW w:w="0" w:type="auto"/>
            <w:vAlign w:val="center"/>
          </w:tcPr>
          <w:p w:rsidR="008A2C96" w:rsidRPr="008A2C96" w:rsidRDefault="008A2C96" w:rsidP="008A2C96">
            <w:pPr>
              <w:spacing w:after="0" w:line="240" w:lineRule="auto"/>
              <w:jc w:val="center"/>
              <w:rPr>
                <w:rFonts w:ascii="Times New Roman" w:eastAsia="Times New Roman" w:hAnsi="Times New Roman" w:cs="Times New Roman"/>
                <w:lang w:eastAsia="pl-PL"/>
              </w:rPr>
            </w:pPr>
          </w:p>
        </w:tc>
        <w:tc>
          <w:tcPr>
            <w:tcW w:w="900" w:type="dxa"/>
            <w:noWrap/>
            <w:tcMar>
              <w:top w:w="0" w:type="dxa"/>
              <w:left w:w="0" w:type="dxa"/>
              <w:bottom w:w="0" w:type="dxa"/>
              <w:right w:w="75" w:type="dxa"/>
            </w:tcMar>
          </w:tcPr>
          <w:p w:rsidR="008A2C96" w:rsidRPr="008A2C96" w:rsidRDefault="008A2C96" w:rsidP="008A2C96">
            <w:pPr>
              <w:spacing w:after="0" w:line="240" w:lineRule="auto"/>
              <w:jc w:val="right"/>
              <w:rPr>
                <w:rFonts w:ascii="Times New Roman" w:eastAsia="Times New Roman" w:hAnsi="Times New Roman" w:cs="Times New Roman"/>
                <w:lang w:eastAsia="pl-PL"/>
              </w:rPr>
            </w:pPr>
          </w:p>
        </w:tc>
      </w:tr>
    </w:tbl>
    <w:p w:rsidR="008A2C96" w:rsidRPr="008A2C96" w:rsidRDefault="008A2C96" w:rsidP="008A2C96">
      <w:pPr>
        <w:pBdr>
          <w:top w:val="single" w:sz="6" w:space="1" w:color="auto"/>
        </w:pBdr>
        <w:spacing w:after="0" w:line="240" w:lineRule="auto"/>
        <w:jc w:val="center"/>
        <w:rPr>
          <w:rFonts w:ascii="Times New Roman" w:eastAsia="Times New Roman" w:hAnsi="Times New Roman" w:cs="Times New Roman"/>
          <w:vanish/>
          <w:lang w:eastAsia="pl-PL"/>
        </w:rPr>
      </w:pPr>
      <w:bookmarkStart w:id="0" w:name="_GoBack"/>
      <w:bookmarkEnd w:id="0"/>
      <w:r w:rsidRPr="008A2C96">
        <w:rPr>
          <w:rFonts w:ascii="Times New Roman" w:eastAsia="Times New Roman" w:hAnsi="Times New Roman" w:cs="Times New Roman"/>
          <w:vanish/>
          <w:lang w:eastAsia="pl-PL"/>
        </w:rPr>
        <w:t>Dół formularza</w:t>
      </w:r>
    </w:p>
    <w:p w:rsidR="00463EE3" w:rsidRPr="008A2C96" w:rsidRDefault="00463EE3" w:rsidP="008A2C96">
      <w:pPr>
        <w:spacing w:line="240" w:lineRule="auto"/>
        <w:rPr>
          <w:rFonts w:ascii="Times New Roman" w:hAnsi="Times New Roman" w:cs="Times New Roman"/>
        </w:rPr>
      </w:pPr>
    </w:p>
    <w:sectPr w:rsidR="00463EE3" w:rsidRPr="008A2C96" w:rsidSect="008A2C96">
      <w:pgSz w:w="11906" w:h="16838"/>
      <w:pgMar w:top="426"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C96"/>
    <w:rsid w:val="00463EE3"/>
    <w:rsid w:val="008A2C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135E1-7899-4FE8-8D3E-58A2ADD7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8A2C96"/>
    <w:rPr>
      <w:color w:val="0000FF"/>
      <w:u w:val="single"/>
    </w:rPr>
  </w:style>
  <w:style w:type="paragraph" w:styleId="Zagicieodgryformularza">
    <w:name w:val="HTML Top of Form"/>
    <w:basedOn w:val="Normalny"/>
    <w:next w:val="Normalny"/>
    <w:link w:val="ZagicieodgryformularzaZnak"/>
    <w:hidden/>
    <w:uiPriority w:val="99"/>
    <w:semiHidden/>
    <w:unhideWhenUsed/>
    <w:rsid w:val="008A2C9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8A2C96"/>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8A2C9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Zagicieoddouformularza">
    <w:name w:val="HTML Bottom of Form"/>
    <w:basedOn w:val="Normalny"/>
    <w:next w:val="Normalny"/>
    <w:link w:val="ZagicieoddouformularzaZnak"/>
    <w:hidden/>
    <w:uiPriority w:val="99"/>
    <w:semiHidden/>
    <w:unhideWhenUsed/>
    <w:rsid w:val="008A2C9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8A2C96"/>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111153">
      <w:bodyDiv w:val="1"/>
      <w:marLeft w:val="0"/>
      <w:marRight w:val="0"/>
      <w:marTop w:val="0"/>
      <w:marBottom w:val="0"/>
      <w:divBdr>
        <w:top w:val="none" w:sz="0" w:space="0" w:color="auto"/>
        <w:left w:val="none" w:sz="0" w:space="0" w:color="auto"/>
        <w:bottom w:val="none" w:sz="0" w:space="0" w:color="auto"/>
        <w:right w:val="none" w:sz="0" w:space="0" w:color="auto"/>
      </w:divBdr>
      <w:divsChild>
        <w:div w:id="1485708168">
          <w:marLeft w:val="0"/>
          <w:marRight w:val="0"/>
          <w:marTop w:val="0"/>
          <w:marBottom w:val="0"/>
          <w:divBdr>
            <w:top w:val="none" w:sz="0" w:space="0" w:color="auto"/>
            <w:left w:val="none" w:sz="0" w:space="0" w:color="auto"/>
            <w:bottom w:val="none" w:sz="0" w:space="0" w:color="auto"/>
            <w:right w:val="none" w:sz="0" w:space="0" w:color="auto"/>
          </w:divBdr>
        </w:div>
        <w:div w:id="1009719075">
          <w:marLeft w:val="0"/>
          <w:marRight w:val="0"/>
          <w:marTop w:val="0"/>
          <w:marBottom w:val="0"/>
          <w:divBdr>
            <w:top w:val="none" w:sz="0" w:space="0" w:color="auto"/>
            <w:left w:val="none" w:sz="0" w:space="0" w:color="auto"/>
            <w:bottom w:val="none" w:sz="0" w:space="0" w:color="auto"/>
            <w:right w:val="none" w:sz="0" w:space="0" w:color="auto"/>
          </w:divBdr>
        </w:div>
        <w:div w:id="1939635746">
          <w:marLeft w:val="0"/>
          <w:marRight w:val="0"/>
          <w:marTop w:val="0"/>
          <w:marBottom w:val="0"/>
          <w:divBdr>
            <w:top w:val="none" w:sz="0" w:space="0" w:color="auto"/>
            <w:left w:val="none" w:sz="0" w:space="0" w:color="auto"/>
            <w:bottom w:val="none" w:sz="0" w:space="0" w:color="auto"/>
            <w:right w:val="none" w:sz="0" w:space="0" w:color="auto"/>
          </w:divBdr>
          <w:divsChild>
            <w:div w:id="1090739435">
              <w:marLeft w:val="0"/>
              <w:marRight w:val="0"/>
              <w:marTop w:val="0"/>
              <w:marBottom w:val="0"/>
              <w:divBdr>
                <w:top w:val="none" w:sz="0" w:space="0" w:color="auto"/>
                <w:left w:val="none" w:sz="0" w:space="0" w:color="auto"/>
                <w:bottom w:val="none" w:sz="0" w:space="0" w:color="auto"/>
                <w:right w:val="none" w:sz="0" w:space="0" w:color="auto"/>
              </w:divBdr>
              <w:divsChild>
                <w:div w:id="2027292921">
                  <w:marLeft w:val="0"/>
                  <w:marRight w:val="0"/>
                  <w:marTop w:val="0"/>
                  <w:marBottom w:val="0"/>
                  <w:divBdr>
                    <w:top w:val="none" w:sz="0" w:space="0" w:color="auto"/>
                    <w:left w:val="none" w:sz="0" w:space="0" w:color="auto"/>
                    <w:bottom w:val="none" w:sz="0" w:space="0" w:color="auto"/>
                    <w:right w:val="none" w:sz="0" w:space="0" w:color="auto"/>
                  </w:divBdr>
                  <w:divsChild>
                    <w:div w:id="460147715">
                      <w:marLeft w:val="0"/>
                      <w:marRight w:val="0"/>
                      <w:marTop w:val="0"/>
                      <w:marBottom w:val="0"/>
                      <w:divBdr>
                        <w:top w:val="none" w:sz="0" w:space="0" w:color="auto"/>
                        <w:left w:val="none" w:sz="0" w:space="0" w:color="auto"/>
                        <w:bottom w:val="none" w:sz="0" w:space="0" w:color="auto"/>
                        <w:right w:val="none" w:sz="0" w:space="0" w:color="auto"/>
                      </w:divBdr>
                    </w:div>
                    <w:div w:id="763766738">
                      <w:marLeft w:val="0"/>
                      <w:marRight w:val="0"/>
                      <w:marTop w:val="0"/>
                      <w:marBottom w:val="0"/>
                      <w:divBdr>
                        <w:top w:val="none" w:sz="0" w:space="0" w:color="auto"/>
                        <w:left w:val="none" w:sz="0" w:space="0" w:color="auto"/>
                        <w:bottom w:val="none" w:sz="0" w:space="0" w:color="auto"/>
                        <w:right w:val="none" w:sz="0" w:space="0" w:color="auto"/>
                      </w:divBdr>
                    </w:div>
                    <w:div w:id="886375938">
                      <w:marLeft w:val="0"/>
                      <w:marRight w:val="0"/>
                      <w:marTop w:val="0"/>
                      <w:marBottom w:val="0"/>
                      <w:divBdr>
                        <w:top w:val="none" w:sz="0" w:space="0" w:color="auto"/>
                        <w:left w:val="none" w:sz="0" w:space="0" w:color="auto"/>
                        <w:bottom w:val="none" w:sz="0" w:space="0" w:color="auto"/>
                        <w:right w:val="none" w:sz="0" w:space="0" w:color="auto"/>
                      </w:divBdr>
                    </w:div>
                    <w:div w:id="744257823">
                      <w:marLeft w:val="0"/>
                      <w:marRight w:val="0"/>
                      <w:marTop w:val="0"/>
                      <w:marBottom w:val="0"/>
                      <w:divBdr>
                        <w:top w:val="none" w:sz="0" w:space="0" w:color="auto"/>
                        <w:left w:val="none" w:sz="0" w:space="0" w:color="auto"/>
                        <w:bottom w:val="none" w:sz="0" w:space="0" w:color="auto"/>
                        <w:right w:val="none" w:sz="0" w:space="0" w:color="auto"/>
                      </w:divBdr>
                      <w:divsChild>
                        <w:div w:id="8027403">
                          <w:marLeft w:val="0"/>
                          <w:marRight w:val="0"/>
                          <w:marTop w:val="0"/>
                          <w:marBottom w:val="0"/>
                          <w:divBdr>
                            <w:top w:val="none" w:sz="0" w:space="0" w:color="auto"/>
                            <w:left w:val="none" w:sz="0" w:space="0" w:color="auto"/>
                            <w:bottom w:val="none" w:sz="0" w:space="0" w:color="auto"/>
                            <w:right w:val="none" w:sz="0" w:space="0" w:color="auto"/>
                          </w:divBdr>
                        </w:div>
                      </w:divsChild>
                    </w:div>
                    <w:div w:id="1719932090">
                      <w:marLeft w:val="0"/>
                      <w:marRight w:val="0"/>
                      <w:marTop w:val="0"/>
                      <w:marBottom w:val="0"/>
                      <w:divBdr>
                        <w:top w:val="none" w:sz="0" w:space="0" w:color="auto"/>
                        <w:left w:val="none" w:sz="0" w:space="0" w:color="auto"/>
                        <w:bottom w:val="none" w:sz="0" w:space="0" w:color="auto"/>
                        <w:right w:val="none" w:sz="0" w:space="0" w:color="auto"/>
                      </w:divBdr>
                      <w:divsChild>
                        <w:div w:id="1061752952">
                          <w:marLeft w:val="0"/>
                          <w:marRight w:val="0"/>
                          <w:marTop w:val="0"/>
                          <w:marBottom w:val="0"/>
                          <w:divBdr>
                            <w:top w:val="none" w:sz="0" w:space="0" w:color="auto"/>
                            <w:left w:val="none" w:sz="0" w:space="0" w:color="auto"/>
                            <w:bottom w:val="none" w:sz="0" w:space="0" w:color="auto"/>
                            <w:right w:val="none" w:sz="0" w:space="0" w:color="auto"/>
                          </w:divBdr>
                        </w:div>
                      </w:divsChild>
                    </w:div>
                    <w:div w:id="1616860331">
                      <w:marLeft w:val="0"/>
                      <w:marRight w:val="0"/>
                      <w:marTop w:val="0"/>
                      <w:marBottom w:val="0"/>
                      <w:divBdr>
                        <w:top w:val="none" w:sz="0" w:space="0" w:color="auto"/>
                        <w:left w:val="none" w:sz="0" w:space="0" w:color="auto"/>
                        <w:bottom w:val="none" w:sz="0" w:space="0" w:color="auto"/>
                        <w:right w:val="none" w:sz="0" w:space="0" w:color="auto"/>
                      </w:divBdr>
                      <w:divsChild>
                        <w:div w:id="1107509512">
                          <w:marLeft w:val="0"/>
                          <w:marRight w:val="0"/>
                          <w:marTop w:val="0"/>
                          <w:marBottom w:val="0"/>
                          <w:divBdr>
                            <w:top w:val="none" w:sz="0" w:space="0" w:color="auto"/>
                            <w:left w:val="none" w:sz="0" w:space="0" w:color="auto"/>
                            <w:bottom w:val="none" w:sz="0" w:space="0" w:color="auto"/>
                            <w:right w:val="none" w:sz="0" w:space="0" w:color="auto"/>
                          </w:divBdr>
                        </w:div>
                        <w:div w:id="1642735449">
                          <w:marLeft w:val="0"/>
                          <w:marRight w:val="0"/>
                          <w:marTop w:val="0"/>
                          <w:marBottom w:val="0"/>
                          <w:divBdr>
                            <w:top w:val="none" w:sz="0" w:space="0" w:color="auto"/>
                            <w:left w:val="none" w:sz="0" w:space="0" w:color="auto"/>
                            <w:bottom w:val="none" w:sz="0" w:space="0" w:color="auto"/>
                            <w:right w:val="none" w:sz="0" w:space="0" w:color="auto"/>
                          </w:divBdr>
                        </w:div>
                        <w:div w:id="549920351">
                          <w:marLeft w:val="0"/>
                          <w:marRight w:val="0"/>
                          <w:marTop w:val="0"/>
                          <w:marBottom w:val="0"/>
                          <w:divBdr>
                            <w:top w:val="none" w:sz="0" w:space="0" w:color="auto"/>
                            <w:left w:val="none" w:sz="0" w:space="0" w:color="auto"/>
                            <w:bottom w:val="none" w:sz="0" w:space="0" w:color="auto"/>
                            <w:right w:val="none" w:sz="0" w:space="0" w:color="auto"/>
                          </w:divBdr>
                        </w:div>
                        <w:div w:id="696345683">
                          <w:marLeft w:val="0"/>
                          <w:marRight w:val="0"/>
                          <w:marTop w:val="0"/>
                          <w:marBottom w:val="0"/>
                          <w:divBdr>
                            <w:top w:val="none" w:sz="0" w:space="0" w:color="auto"/>
                            <w:left w:val="none" w:sz="0" w:space="0" w:color="auto"/>
                            <w:bottom w:val="none" w:sz="0" w:space="0" w:color="auto"/>
                            <w:right w:val="none" w:sz="0" w:space="0" w:color="auto"/>
                          </w:divBdr>
                        </w:div>
                      </w:divsChild>
                    </w:div>
                    <w:div w:id="389113771">
                      <w:marLeft w:val="0"/>
                      <w:marRight w:val="0"/>
                      <w:marTop w:val="0"/>
                      <w:marBottom w:val="0"/>
                      <w:divBdr>
                        <w:top w:val="none" w:sz="0" w:space="0" w:color="auto"/>
                        <w:left w:val="none" w:sz="0" w:space="0" w:color="auto"/>
                        <w:bottom w:val="none" w:sz="0" w:space="0" w:color="auto"/>
                        <w:right w:val="none" w:sz="0" w:space="0" w:color="auto"/>
                      </w:divBdr>
                      <w:divsChild>
                        <w:div w:id="1127893757">
                          <w:marLeft w:val="0"/>
                          <w:marRight w:val="0"/>
                          <w:marTop w:val="0"/>
                          <w:marBottom w:val="0"/>
                          <w:divBdr>
                            <w:top w:val="none" w:sz="0" w:space="0" w:color="auto"/>
                            <w:left w:val="none" w:sz="0" w:space="0" w:color="auto"/>
                            <w:bottom w:val="none" w:sz="0" w:space="0" w:color="auto"/>
                            <w:right w:val="none" w:sz="0" w:space="0" w:color="auto"/>
                          </w:divBdr>
                        </w:div>
                        <w:div w:id="1637950086">
                          <w:marLeft w:val="0"/>
                          <w:marRight w:val="0"/>
                          <w:marTop w:val="0"/>
                          <w:marBottom w:val="0"/>
                          <w:divBdr>
                            <w:top w:val="none" w:sz="0" w:space="0" w:color="auto"/>
                            <w:left w:val="none" w:sz="0" w:space="0" w:color="auto"/>
                            <w:bottom w:val="none" w:sz="0" w:space="0" w:color="auto"/>
                            <w:right w:val="none" w:sz="0" w:space="0" w:color="auto"/>
                          </w:divBdr>
                        </w:div>
                        <w:div w:id="216362383">
                          <w:marLeft w:val="0"/>
                          <w:marRight w:val="0"/>
                          <w:marTop w:val="0"/>
                          <w:marBottom w:val="0"/>
                          <w:divBdr>
                            <w:top w:val="none" w:sz="0" w:space="0" w:color="auto"/>
                            <w:left w:val="none" w:sz="0" w:space="0" w:color="auto"/>
                            <w:bottom w:val="none" w:sz="0" w:space="0" w:color="auto"/>
                            <w:right w:val="none" w:sz="0" w:space="0" w:color="auto"/>
                          </w:divBdr>
                        </w:div>
                        <w:div w:id="572199209">
                          <w:marLeft w:val="0"/>
                          <w:marRight w:val="0"/>
                          <w:marTop w:val="0"/>
                          <w:marBottom w:val="0"/>
                          <w:divBdr>
                            <w:top w:val="none" w:sz="0" w:space="0" w:color="auto"/>
                            <w:left w:val="none" w:sz="0" w:space="0" w:color="auto"/>
                            <w:bottom w:val="none" w:sz="0" w:space="0" w:color="auto"/>
                            <w:right w:val="none" w:sz="0" w:space="0" w:color="auto"/>
                          </w:divBdr>
                        </w:div>
                        <w:div w:id="1282423080">
                          <w:marLeft w:val="0"/>
                          <w:marRight w:val="0"/>
                          <w:marTop w:val="0"/>
                          <w:marBottom w:val="0"/>
                          <w:divBdr>
                            <w:top w:val="none" w:sz="0" w:space="0" w:color="auto"/>
                            <w:left w:val="none" w:sz="0" w:space="0" w:color="auto"/>
                            <w:bottom w:val="none" w:sz="0" w:space="0" w:color="auto"/>
                            <w:right w:val="none" w:sz="0" w:space="0" w:color="auto"/>
                          </w:divBdr>
                        </w:div>
                        <w:div w:id="1567763177">
                          <w:marLeft w:val="0"/>
                          <w:marRight w:val="0"/>
                          <w:marTop w:val="0"/>
                          <w:marBottom w:val="0"/>
                          <w:divBdr>
                            <w:top w:val="none" w:sz="0" w:space="0" w:color="auto"/>
                            <w:left w:val="none" w:sz="0" w:space="0" w:color="auto"/>
                            <w:bottom w:val="none" w:sz="0" w:space="0" w:color="auto"/>
                            <w:right w:val="none" w:sz="0" w:space="0" w:color="auto"/>
                          </w:divBdr>
                        </w:div>
                        <w:div w:id="785270346">
                          <w:marLeft w:val="0"/>
                          <w:marRight w:val="0"/>
                          <w:marTop w:val="0"/>
                          <w:marBottom w:val="0"/>
                          <w:divBdr>
                            <w:top w:val="none" w:sz="0" w:space="0" w:color="auto"/>
                            <w:left w:val="none" w:sz="0" w:space="0" w:color="auto"/>
                            <w:bottom w:val="none" w:sz="0" w:space="0" w:color="auto"/>
                            <w:right w:val="none" w:sz="0" w:space="0" w:color="auto"/>
                          </w:divBdr>
                        </w:div>
                      </w:divsChild>
                    </w:div>
                    <w:div w:id="1379282300">
                      <w:marLeft w:val="0"/>
                      <w:marRight w:val="0"/>
                      <w:marTop w:val="0"/>
                      <w:marBottom w:val="0"/>
                      <w:divBdr>
                        <w:top w:val="none" w:sz="0" w:space="0" w:color="auto"/>
                        <w:left w:val="none" w:sz="0" w:space="0" w:color="auto"/>
                        <w:bottom w:val="none" w:sz="0" w:space="0" w:color="auto"/>
                        <w:right w:val="none" w:sz="0" w:space="0" w:color="auto"/>
                      </w:divBdr>
                      <w:divsChild>
                        <w:div w:id="707291203">
                          <w:marLeft w:val="0"/>
                          <w:marRight w:val="0"/>
                          <w:marTop w:val="0"/>
                          <w:marBottom w:val="0"/>
                          <w:divBdr>
                            <w:top w:val="none" w:sz="0" w:space="0" w:color="auto"/>
                            <w:left w:val="none" w:sz="0" w:space="0" w:color="auto"/>
                            <w:bottom w:val="none" w:sz="0" w:space="0" w:color="auto"/>
                            <w:right w:val="none" w:sz="0" w:space="0" w:color="auto"/>
                          </w:divBdr>
                        </w:div>
                        <w:div w:id="1933125389">
                          <w:marLeft w:val="0"/>
                          <w:marRight w:val="0"/>
                          <w:marTop w:val="0"/>
                          <w:marBottom w:val="0"/>
                          <w:divBdr>
                            <w:top w:val="none" w:sz="0" w:space="0" w:color="auto"/>
                            <w:left w:val="none" w:sz="0" w:space="0" w:color="auto"/>
                            <w:bottom w:val="none" w:sz="0" w:space="0" w:color="auto"/>
                            <w:right w:val="none" w:sz="0" w:space="0" w:color="auto"/>
                          </w:divBdr>
                        </w:div>
                        <w:div w:id="601230129">
                          <w:marLeft w:val="0"/>
                          <w:marRight w:val="0"/>
                          <w:marTop w:val="0"/>
                          <w:marBottom w:val="0"/>
                          <w:divBdr>
                            <w:top w:val="none" w:sz="0" w:space="0" w:color="auto"/>
                            <w:left w:val="none" w:sz="0" w:space="0" w:color="auto"/>
                            <w:bottom w:val="none" w:sz="0" w:space="0" w:color="auto"/>
                            <w:right w:val="none" w:sz="0" w:space="0" w:color="auto"/>
                          </w:divBdr>
                        </w:div>
                      </w:divsChild>
                    </w:div>
                    <w:div w:id="816262010">
                      <w:marLeft w:val="0"/>
                      <w:marRight w:val="0"/>
                      <w:marTop w:val="0"/>
                      <w:marBottom w:val="0"/>
                      <w:divBdr>
                        <w:top w:val="none" w:sz="0" w:space="0" w:color="auto"/>
                        <w:left w:val="none" w:sz="0" w:space="0" w:color="auto"/>
                        <w:bottom w:val="none" w:sz="0" w:space="0" w:color="auto"/>
                        <w:right w:val="none" w:sz="0" w:space="0" w:color="auto"/>
                      </w:divBdr>
                      <w:divsChild>
                        <w:div w:id="2125421455">
                          <w:marLeft w:val="0"/>
                          <w:marRight w:val="0"/>
                          <w:marTop w:val="0"/>
                          <w:marBottom w:val="0"/>
                          <w:divBdr>
                            <w:top w:val="none" w:sz="0" w:space="0" w:color="auto"/>
                            <w:left w:val="none" w:sz="0" w:space="0" w:color="auto"/>
                            <w:bottom w:val="none" w:sz="0" w:space="0" w:color="auto"/>
                            <w:right w:val="none" w:sz="0" w:space="0" w:color="auto"/>
                          </w:divBdr>
                        </w:div>
                        <w:div w:id="849837649">
                          <w:marLeft w:val="0"/>
                          <w:marRight w:val="0"/>
                          <w:marTop w:val="0"/>
                          <w:marBottom w:val="0"/>
                          <w:divBdr>
                            <w:top w:val="none" w:sz="0" w:space="0" w:color="auto"/>
                            <w:left w:val="none" w:sz="0" w:space="0" w:color="auto"/>
                            <w:bottom w:val="none" w:sz="0" w:space="0" w:color="auto"/>
                            <w:right w:val="none" w:sz="0" w:space="0" w:color="auto"/>
                          </w:divBdr>
                        </w:div>
                        <w:div w:id="635184950">
                          <w:marLeft w:val="0"/>
                          <w:marRight w:val="0"/>
                          <w:marTop w:val="0"/>
                          <w:marBottom w:val="0"/>
                          <w:divBdr>
                            <w:top w:val="none" w:sz="0" w:space="0" w:color="auto"/>
                            <w:left w:val="none" w:sz="0" w:space="0" w:color="auto"/>
                            <w:bottom w:val="none" w:sz="0" w:space="0" w:color="auto"/>
                            <w:right w:val="none" w:sz="0" w:space="0" w:color="auto"/>
                          </w:divBdr>
                        </w:div>
                        <w:div w:id="1199389354">
                          <w:marLeft w:val="0"/>
                          <w:marRight w:val="0"/>
                          <w:marTop w:val="0"/>
                          <w:marBottom w:val="0"/>
                          <w:divBdr>
                            <w:top w:val="none" w:sz="0" w:space="0" w:color="auto"/>
                            <w:left w:val="none" w:sz="0" w:space="0" w:color="auto"/>
                            <w:bottom w:val="none" w:sz="0" w:space="0" w:color="auto"/>
                            <w:right w:val="none" w:sz="0" w:space="0" w:color="auto"/>
                          </w:divBdr>
                        </w:div>
                        <w:div w:id="364982804">
                          <w:marLeft w:val="0"/>
                          <w:marRight w:val="0"/>
                          <w:marTop w:val="0"/>
                          <w:marBottom w:val="0"/>
                          <w:divBdr>
                            <w:top w:val="none" w:sz="0" w:space="0" w:color="auto"/>
                            <w:left w:val="none" w:sz="0" w:space="0" w:color="auto"/>
                            <w:bottom w:val="none" w:sz="0" w:space="0" w:color="auto"/>
                            <w:right w:val="none" w:sz="0" w:space="0" w:color="auto"/>
                          </w:divBdr>
                        </w:div>
                      </w:divsChild>
                    </w:div>
                    <w:div w:id="1500192703">
                      <w:marLeft w:val="0"/>
                      <w:marRight w:val="0"/>
                      <w:marTop w:val="0"/>
                      <w:marBottom w:val="0"/>
                      <w:divBdr>
                        <w:top w:val="none" w:sz="0" w:space="0" w:color="auto"/>
                        <w:left w:val="none" w:sz="0" w:space="0" w:color="auto"/>
                        <w:bottom w:val="none" w:sz="0" w:space="0" w:color="auto"/>
                        <w:right w:val="none" w:sz="0" w:space="0" w:color="auto"/>
                      </w:divBdr>
                      <w:divsChild>
                        <w:div w:id="1858620934">
                          <w:marLeft w:val="0"/>
                          <w:marRight w:val="0"/>
                          <w:marTop w:val="0"/>
                          <w:marBottom w:val="0"/>
                          <w:divBdr>
                            <w:top w:val="none" w:sz="0" w:space="0" w:color="auto"/>
                            <w:left w:val="none" w:sz="0" w:space="0" w:color="auto"/>
                            <w:bottom w:val="none" w:sz="0" w:space="0" w:color="auto"/>
                            <w:right w:val="none" w:sz="0" w:space="0" w:color="auto"/>
                          </w:divBdr>
                        </w:div>
                        <w:div w:id="1804999549">
                          <w:marLeft w:val="0"/>
                          <w:marRight w:val="0"/>
                          <w:marTop w:val="0"/>
                          <w:marBottom w:val="0"/>
                          <w:divBdr>
                            <w:top w:val="none" w:sz="0" w:space="0" w:color="auto"/>
                            <w:left w:val="none" w:sz="0" w:space="0" w:color="auto"/>
                            <w:bottom w:val="none" w:sz="0" w:space="0" w:color="auto"/>
                            <w:right w:val="none" w:sz="0" w:space="0" w:color="auto"/>
                          </w:divBdr>
                        </w:div>
                        <w:div w:id="273948397">
                          <w:marLeft w:val="0"/>
                          <w:marRight w:val="0"/>
                          <w:marTop w:val="0"/>
                          <w:marBottom w:val="0"/>
                          <w:divBdr>
                            <w:top w:val="none" w:sz="0" w:space="0" w:color="auto"/>
                            <w:left w:val="none" w:sz="0" w:space="0" w:color="auto"/>
                            <w:bottom w:val="none" w:sz="0" w:space="0" w:color="auto"/>
                            <w:right w:val="none" w:sz="0" w:space="0" w:color="auto"/>
                          </w:divBdr>
                        </w:div>
                        <w:div w:id="1864856116">
                          <w:marLeft w:val="0"/>
                          <w:marRight w:val="0"/>
                          <w:marTop w:val="0"/>
                          <w:marBottom w:val="0"/>
                          <w:divBdr>
                            <w:top w:val="none" w:sz="0" w:space="0" w:color="auto"/>
                            <w:left w:val="none" w:sz="0" w:space="0" w:color="auto"/>
                            <w:bottom w:val="none" w:sz="0" w:space="0" w:color="auto"/>
                            <w:right w:val="none" w:sz="0" w:space="0" w:color="auto"/>
                          </w:divBdr>
                        </w:div>
                        <w:div w:id="1317758439">
                          <w:marLeft w:val="0"/>
                          <w:marRight w:val="0"/>
                          <w:marTop w:val="0"/>
                          <w:marBottom w:val="0"/>
                          <w:divBdr>
                            <w:top w:val="none" w:sz="0" w:space="0" w:color="auto"/>
                            <w:left w:val="none" w:sz="0" w:space="0" w:color="auto"/>
                            <w:bottom w:val="none" w:sz="0" w:space="0" w:color="auto"/>
                            <w:right w:val="none" w:sz="0" w:space="0" w:color="auto"/>
                          </w:divBdr>
                        </w:div>
                        <w:div w:id="1818841074">
                          <w:marLeft w:val="0"/>
                          <w:marRight w:val="0"/>
                          <w:marTop w:val="0"/>
                          <w:marBottom w:val="0"/>
                          <w:divBdr>
                            <w:top w:val="none" w:sz="0" w:space="0" w:color="auto"/>
                            <w:left w:val="none" w:sz="0" w:space="0" w:color="auto"/>
                            <w:bottom w:val="none" w:sz="0" w:space="0" w:color="auto"/>
                            <w:right w:val="none" w:sz="0" w:space="0" w:color="auto"/>
                          </w:divBdr>
                        </w:div>
                        <w:div w:id="1966546054">
                          <w:marLeft w:val="0"/>
                          <w:marRight w:val="0"/>
                          <w:marTop w:val="0"/>
                          <w:marBottom w:val="0"/>
                          <w:divBdr>
                            <w:top w:val="none" w:sz="0" w:space="0" w:color="auto"/>
                            <w:left w:val="none" w:sz="0" w:space="0" w:color="auto"/>
                            <w:bottom w:val="none" w:sz="0" w:space="0" w:color="auto"/>
                            <w:right w:val="none" w:sz="0" w:space="0" w:color="auto"/>
                          </w:divBdr>
                        </w:div>
                        <w:div w:id="1283875996">
                          <w:marLeft w:val="0"/>
                          <w:marRight w:val="0"/>
                          <w:marTop w:val="0"/>
                          <w:marBottom w:val="0"/>
                          <w:divBdr>
                            <w:top w:val="none" w:sz="0" w:space="0" w:color="auto"/>
                            <w:left w:val="none" w:sz="0" w:space="0" w:color="auto"/>
                            <w:bottom w:val="none" w:sz="0" w:space="0" w:color="auto"/>
                            <w:right w:val="none" w:sz="0" w:space="0" w:color="auto"/>
                          </w:divBdr>
                        </w:div>
                        <w:div w:id="204972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zakrzew.bip.gmi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3865</Words>
  <Characters>23195</Characters>
  <Application>Microsoft Office Word</Application>
  <DocSecurity>0</DocSecurity>
  <Lines>193</Lines>
  <Paragraphs>54</Paragraphs>
  <ScaleCrop>false</ScaleCrop>
  <Company/>
  <LinksUpToDate>false</LinksUpToDate>
  <CharactersWithSpaces>27006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2017-02-01T07:58:00Z</dcterms:created>
  <dcterms:modified xsi:type="dcterms:W3CDTF">2017-02-01T08:01:00Z</dcterms:modified>
</cp:coreProperties>
</file>