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36B" w:rsidRPr="00B302CD" w:rsidRDefault="0043636B" w:rsidP="004363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2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3636B" w:rsidRPr="00B302CD" w:rsidRDefault="0043636B" w:rsidP="004363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2CD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3636B" w:rsidRPr="00B302CD" w:rsidRDefault="0043636B" w:rsidP="004363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2CD">
        <w:rPr>
          <w:rFonts w:ascii="Times New Roman" w:eastAsia="Times New Roman" w:hAnsi="Times New Roman" w:cs="Times New Roman"/>
          <w:sz w:val="24"/>
          <w:szCs w:val="24"/>
          <w:lang w:eastAsia="pl-PL"/>
        </w:rPr>
        <w:t>Rady Gminy Zakrzew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3636B" w:rsidRDefault="0043636B" w:rsidP="004363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B302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………………r.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3636B" w:rsidRDefault="0043636B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Program </w:t>
      </w:r>
      <w:r w:rsidR="004156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określający zasady 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współpracy </w:t>
      </w:r>
      <w:r w:rsidR="005331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miny Zakrzew z organizacjami pozarządowymi oraz innymi podmiotami prowadzącymi działalność pożytku publicznego na 20</w:t>
      </w:r>
      <w:r w:rsidR="00C11D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24AA9" w:rsidRPr="004A6F4C" w:rsidRDefault="00024AA9" w:rsidP="00024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Wstęp</w:t>
      </w:r>
    </w:p>
    <w:p w:rsidR="00814590" w:rsidRPr="004A6F4C" w:rsidRDefault="00814590" w:rsidP="008145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30E58" w:rsidRPr="004A6F4C" w:rsidRDefault="00130E58" w:rsidP="00814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organizacji pozarządowych to ważny element aktywności społecznej. Ich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członkami są bowiem najaktywniejsi mieszkańcy społeczności lokalnych, pełni chęci d</w:t>
      </w:r>
      <w:r w:rsidR="0081459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1459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działania, kreatywni, otwarci i najwrażliwsi na problemy społeczne.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 aktywność doskonale uzupełnia działania samo</w:t>
      </w:r>
      <w:r w:rsidR="0081459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rządu terytorialnego w zakresie odpowiadania na potrzeby mieszkańców.</w:t>
      </w:r>
    </w:p>
    <w:p w:rsidR="00814590" w:rsidRPr="004A6F4C" w:rsidRDefault="00814590" w:rsidP="00130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Niniejszy Program jest podstawowym aktem prawnym regulującym współpracę pomiędzy władzą samorządową a organizacjami pozarządowymi. Określa cele, zakres i zasady współdziałania, którego efektem będzie lepsze rozpoznawanie i zaspokajanie potrzeb społeczności lokalnych.</w:t>
      </w:r>
    </w:p>
    <w:p w:rsidR="002F3F33" w:rsidRPr="004A6F4C" w:rsidRDefault="002F3F33" w:rsidP="00130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2F3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Postanowienia ogólne</w:t>
      </w:r>
    </w:p>
    <w:p w:rsidR="002C6738" w:rsidRPr="004A6F4C" w:rsidRDefault="002C6738" w:rsidP="002F3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4590" w:rsidP="00814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opracowania 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rogramu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spółpracy 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miny Zakrzew z organizacjami pozarządowymi oraz innymi podmiotami prowadzącymi działalność pożytku publicznego na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rok 20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20,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zwanego dalej „p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rogramem”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 w:rsidR="00B97F4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stawa z dnia 24 kwietnia 2003 roku o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działalności pożytku p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ublicznego i wolontariacie (Dz.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U. 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 201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688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8169E4" w:rsidRPr="004A6F4C" w:rsidRDefault="008452CD" w:rsidP="004A66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jest mowa o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8169E4" w:rsidRPr="004A6F4C" w:rsidRDefault="008452CD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Ustawie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rozumie się przez to ustawę z dnia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24 kwietnia 2003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 działalności pożytku publicznego i wolontariacie (Dz. U. </w:t>
      </w:r>
      <w:r w:rsidR="00D420EA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 201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D420EA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688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420EA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8169E4" w:rsidRPr="004A6F4C" w:rsidRDefault="00D420EA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Uchwale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uchwałę, do której załącznikiem jest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rogram,</w:t>
      </w:r>
    </w:p>
    <w:p w:rsidR="008169E4" w:rsidRPr="004A6F4C" w:rsidRDefault="00E433B1" w:rsidP="00E433B1">
      <w:pPr>
        <w:pStyle w:val="Akapitzlist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Gminie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minę Zakrzew,</w:t>
      </w:r>
    </w:p>
    <w:p w:rsidR="008169E4" w:rsidRPr="004A6F4C" w:rsidRDefault="00E433B1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podmiotach </w:t>
      </w:r>
      <w:r w:rsidR="00E467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rogramu</w:t>
      </w:r>
      <w:r w:rsidR="00322A3A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rozumie się przez to organizacje pozarządowe oraz inne podmioty prowadzące działalność pożytku publi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cznego, o których mowa w art. 3 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ustawy,</w:t>
      </w:r>
    </w:p>
    <w:p w:rsidR="008169E4" w:rsidRPr="004A6F4C" w:rsidRDefault="00322A3A" w:rsidP="00322A3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dotacji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dotację w rozumieniu art.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126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 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27 sierpnia 2009 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r. o finansach publicznych (</w:t>
      </w:r>
      <w:r w:rsidR="007921F6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z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201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869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921F6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8169E4" w:rsidRPr="004A6F4C" w:rsidRDefault="007921F6" w:rsidP="007921F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konkursie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otwarty konkurs ofert, o</w:t>
      </w:r>
      <w:r w:rsidR="004B1D2E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którym mowa w art. 11, ust. 2 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 w art. 13 ustawy.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Cel głó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wny i cele szczegółowe programu</w:t>
      </w:r>
    </w:p>
    <w:p w:rsidR="002C6738" w:rsidRPr="004A6F4C" w:rsidRDefault="002C6738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C43651" w:rsidP="0021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celem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rogramu jest zbudowanie modelu współpracy pomiędzy władzą samorządową a sektorem pozarządowym, czego efektem będzie sprawne rozpoznawanie potrzeb społeczności lokalnej i efektywne ich zaspokajanie.</w:t>
      </w:r>
    </w:p>
    <w:p w:rsidR="0021392B" w:rsidRPr="004A6F4C" w:rsidRDefault="0021392B" w:rsidP="0021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Cele szczegółowe, służące osiągnięciu celu głównego: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aktywności obywatelskiej,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i umacnianie w świadomości obywatelskiej poczucia odpowiedzialności za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otoczenie</w:t>
      </w:r>
      <w:r w:rsidR="00B7061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70614" w:rsidRPr="004A6F4C" w:rsidRDefault="00B70614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zwiększenie udziału mieszkańców w rozwiązywaniu lokalnych problemów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promowanie postaw obywatelskich, w tym działań </w:t>
      </w:r>
      <w:proofErr w:type="spellStart"/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wolontar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iackich</w:t>
      </w:r>
      <w:proofErr w:type="spellEnd"/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1392B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poprawa jakości życia mieszkańców 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Zakrzew poprzez pełniejsze zaspokajanie potrzeb społecznych w szczególności w zakresie 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 fizycznej – sportu i 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turystyki, 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racjonalne wykorzystanie publicznych środków finansowych,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potencjału organizacji pozarządowych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AA2709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Gminy Zakrzew jako atrakcyjnej kulturalnie, turystycznie i gospodarczo.</w:t>
      </w:r>
    </w:p>
    <w:p w:rsidR="002C6738" w:rsidRPr="004A6F4C" w:rsidRDefault="002C6738" w:rsidP="002C6738">
      <w:pPr>
        <w:pStyle w:val="Akapitzlist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614" w:rsidRPr="004A6F4C" w:rsidRDefault="002F3F33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III Zasady współpracy</w:t>
      </w:r>
    </w:p>
    <w:p w:rsidR="002C6738" w:rsidRPr="004A6F4C" w:rsidRDefault="002C6738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F3F33" w:rsidRPr="004A6F4C" w:rsidRDefault="0081212E" w:rsidP="002F3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 współpracuje z podmiotami programu prowadzącymi działalność na terenie gminy lub na rzecz jej mieszkańców. Współpraca jest prowadzona w oparciu o zasady:</w:t>
      </w:r>
    </w:p>
    <w:p w:rsidR="0081212E" w:rsidRPr="004A6F4C" w:rsidRDefault="0081212E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pomocniczości</w:t>
      </w:r>
      <w:r w:rsidR="00EF0B5C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opiera się na wspieraniu obywateli,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suwerenności stron – zakłada niezależność obu stron,</w:t>
      </w:r>
    </w:p>
    <w:p w:rsidR="00EF0B5C" w:rsidRPr="004A6F4C" w:rsidRDefault="002D5D59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partnerstwa</w:t>
      </w:r>
      <w:r w:rsidR="00EF0B5C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polega na równym traktowaniu stron jako partnerów w realizacji zadania, zakłada więc zarówno prawo do współdecydowania, jak i współodpowiedzialność za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F0B5C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realizowane zadanie, 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efektywności – opiera się o gospodarne wydatkowanie środków publicznych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jednoczesnym zapewnieniu jak najwyższej jakości wykonania zadania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uczciwej konkurencji – zakłada równorzędne traktowanie wszystkich uczestników postępowania konkursowego,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jawności – wymaga tworzenia jasnych i p</w:t>
      </w:r>
      <w:r w:rsidR="002C6738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rzejrzystych zasad postępowania.</w:t>
      </w:r>
    </w:p>
    <w:p w:rsidR="002F3F33" w:rsidRPr="004A6F4C" w:rsidRDefault="002F3F33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2F3F33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Zakres przedmiotowy </w:t>
      </w:r>
      <w:r w:rsidR="00411600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programu</w:t>
      </w:r>
    </w:p>
    <w:p w:rsidR="002C6738" w:rsidRPr="004A6F4C" w:rsidRDefault="002C6738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11600" w:rsidRPr="004A6F4C" w:rsidRDefault="00411600" w:rsidP="00411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podmiotami programu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obejmuje w szczególności obszary:</w:t>
      </w:r>
    </w:p>
    <w:p w:rsidR="00411600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ziałania z zakresu pomocy społecznej, zwłaszcza w zakresie udzielania pozafinansowych form wsparcia i opieki mieszkańcom Gminy zagrożonym wykluczeniem społecznym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11600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rganizacja wolnego czasu i aktywizacja społeczna dzieci i młodzieży oraz ich wypoczynek letni.</w:t>
      </w:r>
    </w:p>
    <w:p w:rsidR="00411600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rzeciwdziałanie patologiom społecznym, w tym działania na rzecz profilaktyki uzależnień i rehabilitacji osób uzależnionych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11600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i organizacja wolontariatu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11600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yrównywanie szans osób niepełnosprawnych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11600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chrona i promocja zdrowi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a,</w:t>
      </w:r>
    </w:p>
    <w:p w:rsidR="00411600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zatrudnienia i aktywizacja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pozostających bez pracy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ziałalność wspomagająca rozwój gospodarczy, w tym rozwój przedsiębiorczości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auka, edukacja i wychowanie dzieci i młodzieży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ultura i sztuka, ochrona dóbr kultury i tradycji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powszechnianie kultury fizycznej, sportu i turystyki, w szczególności organizacja zajęć sportowych i imprez sportowo-rekreacyjnych dla dzieci, młodzieży i dorosłych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kologia, ochrona zwierząt i dziedzictwa przyrodniczego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ezpieczeństwo publiczne i ochrona ludności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ziałania na rzecz integracji europejskiej i współpracy między społeczeństwami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Default="00C11DAF" w:rsidP="00C11DAF">
      <w:pPr>
        <w:pStyle w:val="Akapitzlist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Gminy, w szczególności promowanie walorów turystyczno-krajoznawczych i kulturalnych.</w:t>
      </w:r>
    </w:p>
    <w:p w:rsidR="00BF0B0E" w:rsidRPr="004A6F4C" w:rsidRDefault="00BF0B0E" w:rsidP="00BF0B0E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V Formy współpracy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podmiotami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rogramu realizowana będzie w formie:</w:t>
      </w:r>
    </w:p>
    <w:p w:rsidR="00AD0653" w:rsidRPr="004A6F4C" w:rsidRDefault="00E467F3" w:rsidP="00AD065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inansowej – zlecenie realizacji zadania może mieć formy:</w:t>
      </w:r>
    </w:p>
    <w:p w:rsidR="00AD0653" w:rsidRPr="004A6F4C" w:rsidRDefault="00E467F3" w:rsidP="00AD0653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owierzenia wykonania zadania wraz z udzieleniem dotacji na finansowanie jego realizacji,</w:t>
      </w:r>
    </w:p>
    <w:p w:rsidR="00AD0653" w:rsidRPr="004A6F4C" w:rsidRDefault="00E467F3" w:rsidP="00AD0653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publicznego wraz z udzieleniem dotacji na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dofinansowanie jego realizacji.</w:t>
      </w:r>
    </w:p>
    <w:p w:rsidR="00AD0653" w:rsidRPr="004A6F4C" w:rsidRDefault="005E2720" w:rsidP="005E272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Pozafinansowej: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spólne planowanie działań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onsultowanie projektów aktów prawnych dotyczących działalności statutowej podmiotów programu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merytoryczna,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omoc w poszukiwaniu środków finansowych z innych źródeł, udzielanie rekomendacji podmiotom programu, starającym się o dofinansowanie z innych źródeł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13F15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F13F15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działalności podmiotów programu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Priorytetowe  zadania publiczne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623209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Zadaniami priorytetowymi w zakresie współpracy Gminy Zakrzew z podmiotami programu są:</w:t>
      </w:r>
    </w:p>
    <w:p w:rsidR="00623209" w:rsidRPr="004A6F4C" w:rsidRDefault="00623209" w:rsidP="00C11DA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pomoc rodzinom i osobom w trudnej sytuacji życiowej oraz wyrównywanie szans tych rodzin i osób,</w:t>
      </w:r>
    </w:p>
    <w:p w:rsidR="00623209" w:rsidRPr="004A6F4C" w:rsidRDefault="00CF3E10" w:rsidP="00C11DA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działalnie na rzecz</w:t>
      </w:r>
      <w:r w:rsidR="006232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i młodzieży,</w:t>
      </w:r>
    </w:p>
    <w:p w:rsidR="00623209" w:rsidRPr="004A6F4C" w:rsidRDefault="008169E4" w:rsidP="00C11DA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 i patologiom społecznym,</w:t>
      </w:r>
    </w:p>
    <w:p w:rsidR="008169E4" w:rsidRPr="004A6F4C" w:rsidRDefault="008169E4" w:rsidP="00C11DA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i upowszechnianie kultury fizycznej i sportu.</w:t>
      </w:r>
    </w:p>
    <w:p w:rsidR="008169E4" w:rsidRPr="004A6F4C" w:rsidRDefault="008169E4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 Okres realizacji programu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okres realizacji programu  od 1.01.20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31.12.20</w:t>
      </w:r>
      <w:r w:rsidR="00C11DAF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VIII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Sposób realizac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ji programu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F67976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</w:t>
      </w:r>
      <w:r w:rsidR="00D8498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ealizatorami programu są</w:t>
      </w:r>
      <w:r w:rsidR="00920953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: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Rada Gminy Zakrzew – w zakresie ok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reślania kierunków współpracy z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podmiotami programu oraz wysokości środków finansowych przeznaczanych na ten cel,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Wójt Gminy Zakrzew – w zakresie realizacji programu: ogłaszania otwartych konkursów ofert, powoływania komisji i wyłaniania realizatorów zadania, zawierania umów o realizację zadań publiczny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ch, kontroli realizacji zadań i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oceny sprawozdań,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Organizacje pozarządowe i inne podmioty wymienione w ustawie, działające na</w:t>
      </w:r>
      <w:r w:rsidR="00C11DA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terenie Gminy Zakrzew lub na rzecz jej mieszkańców.</w:t>
      </w:r>
    </w:p>
    <w:p w:rsidR="00920953" w:rsidRPr="004A6F4C" w:rsidRDefault="00920953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Zlecanie realizacji zadań podmiotom programu obejmuje w pierwszej kolejności te</w:t>
      </w:r>
      <w:r w:rsidR="00C11DA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zadania, które zostały określone jako priorytetowe.</w:t>
      </w:r>
    </w:p>
    <w:p w:rsidR="00CF3E10" w:rsidRPr="004A6F4C" w:rsidRDefault="00F67976" w:rsidP="00CF3E1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Wybór organizacji, która realizować będzie zadanie, następuje w wyniku otwartego konkursu ofert</w:t>
      </w:r>
      <w:r w:rsidR="00CF3E10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lub w przypadku zadań realizowanych 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ramach Narodowego Programu Zdrowia w trybie art. 14 ustawy z dnia 11 września 2015 r. o zdrowiu publicznym (Dz.U.</w:t>
      </w:r>
      <w:r w:rsidR="00CF3E10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 201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8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r. poz. 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1492</w:t>
      </w:r>
      <w:r w:rsidR="00C11DA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z </w:t>
      </w:r>
      <w:proofErr w:type="spellStart"/>
      <w:r w:rsidR="00C11DA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późn</w:t>
      </w:r>
      <w:proofErr w:type="spellEnd"/>
      <w:r w:rsidR="00C11DA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 zm.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)</w:t>
      </w:r>
    </w:p>
    <w:p w:rsidR="0052781F" w:rsidRPr="004A6F4C" w:rsidRDefault="0052781F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Zarządzenie dotyczące ogłoszenia otwartego konk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ursu ofert zawiera informację o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możliwości zgłaszania kandydatów do komisji konkursowej.</w:t>
      </w:r>
    </w:p>
    <w:p w:rsidR="00F67976" w:rsidRPr="00C11DAF" w:rsidRDefault="00F67976" w:rsidP="00C11DA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IX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Wysokość środków p</w:t>
      </w:r>
      <w:r w:rsidR="002C2A83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lanowanych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na realizację programu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Default="00F67976" w:rsidP="00C11DA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Na realizację programu zaplanowano w 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20</w:t>
      </w:r>
      <w:r w:rsidR="00C11DA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20</w:t>
      </w:r>
      <w:r w:rsidR="00C803BA"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roku </w:t>
      </w:r>
      <w:r w:rsidR="00E8449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-</w:t>
      </w:r>
      <w:r w:rsidR="004B31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160,000 </w:t>
      </w: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zł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</w:p>
    <w:p w:rsidR="00C803BA" w:rsidRDefault="00C803BA" w:rsidP="00C11DA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Wysokość środków zaplanowanych na realizację programu w roku 20</w:t>
      </w:r>
      <w:r w:rsidR="00C11DA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20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zostanie ostatecznie określona w uchwale budżetowej Gminy na 20</w:t>
      </w:r>
      <w:r w:rsidR="00C11DA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20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rok.</w:t>
      </w:r>
    </w:p>
    <w:p w:rsidR="00C803BA" w:rsidRPr="00C803BA" w:rsidRDefault="00C803BA" w:rsidP="00C11DA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Wysokość środków</w:t>
      </w:r>
      <w:r w:rsidRPr="00C803BA">
        <w:rPr>
          <w:rFonts w:ascii="Times New Roman" w:hAnsi="Times New Roman" w:cs="Times New Roman"/>
          <w:sz w:val="24"/>
          <w:szCs w:val="24"/>
        </w:rPr>
        <w:t xml:space="preserve"> zaplanowa</w:t>
      </w:r>
      <w:r>
        <w:rPr>
          <w:rFonts w:ascii="Times New Roman" w:hAnsi="Times New Roman" w:cs="Times New Roman"/>
          <w:sz w:val="24"/>
          <w:szCs w:val="24"/>
        </w:rPr>
        <w:t>nych w budżecie mo</w:t>
      </w:r>
      <w:r w:rsidR="00CB05C7">
        <w:rPr>
          <w:rFonts w:ascii="Times New Roman" w:hAnsi="Times New Roman" w:cs="Times New Roman"/>
          <w:sz w:val="24"/>
          <w:szCs w:val="24"/>
        </w:rPr>
        <w:t>że</w:t>
      </w:r>
      <w:r>
        <w:rPr>
          <w:rFonts w:ascii="Times New Roman" w:hAnsi="Times New Roman" w:cs="Times New Roman"/>
          <w:sz w:val="24"/>
          <w:szCs w:val="24"/>
        </w:rPr>
        <w:t xml:space="preserve"> ulec zmianie</w:t>
      </w:r>
      <w:r w:rsidRPr="00C803BA">
        <w:rPr>
          <w:rFonts w:ascii="Times New Roman" w:hAnsi="Times New Roman" w:cs="Times New Roman"/>
          <w:sz w:val="24"/>
          <w:szCs w:val="24"/>
        </w:rPr>
        <w:t xml:space="preserve">, gdy zaistnieje konieczność zmiany budżetu </w:t>
      </w:r>
      <w:r>
        <w:rPr>
          <w:rFonts w:ascii="Times New Roman" w:hAnsi="Times New Roman" w:cs="Times New Roman"/>
          <w:sz w:val="24"/>
          <w:szCs w:val="24"/>
        </w:rPr>
        <w:t>Gminy</w:t>
      </w:r>
      <w:r w:rsidRPr="00C803BA">
        <w:rPr>
          <w:rFonts w:ascii="Times New Roman" w:hAnsi="Times New Roman" w:cs="Times New Roman"/>
          <w:sz w:val="24"/>
          <w:szCs w:val="24"/>
        </w:rPr>
        <w:t xml:space="preserve"> w części prze</w:t>
      </w:r>
      <w:r>
        <w:rPr>
          <w:rFonts w:ascii="Times New Roman" w:hAnsi="Times New Roman" w:cs="Times New Roman"/>
          <w:sz w:val="24"/>
          <w:szCs w:val="24"/>
        </w:rPr>
        <w:t>znaczonej na realizację zadań z </w:t>
      </w:r>
      <w:r w:rsidRPr="00C803BA">
        <w:rPr>
          <w:rFonts w:ascii="Times New Roman" w:hAnsi="Times New Roman" w:cs="Times New Roman"/>
          <w:sz w:val="24"/>
          <w:szCs w:val="24"/>
        </w:rPr>
        <w:t>ważnych przyczyn, niemożliwych do przewidzenia w dniu przyjęcia niniejszego programu.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S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posób oceny realizacji programu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F67976" w:rsidP="00F6797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Wójt Gminy Zakrzew nie później niż do 31 maja 20</w:t>
      </w:r>
      <w:r w:rsidR="00927278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21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roku przedkłada Radzie Gminy i zamieszcza w Biuletynie Informacji Publicznej sprawozdanie z realizacji programu.</w:t>
      </w:r>
    </w:p>
    <w:p w:rsidR="00F67976" w:rsidRPr="004A6F4C" w:rsidRDefault="0027513E" w:rsidP="00F6797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Ocena realizacji programu opierać się będzie o wskaźniki: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przeprowadzonych otwartych konkursów ofert,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ofert złożonych przez podmioty programu,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zawartych umów,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ysokość środków przekazanych podmiotom programu,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podmiotów programu biorących udział w konsultacjach.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XI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Informacja o sposobie tworzenia progra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mu oraz o przebiegu konsultacji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7513E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powstał w oparciu o doświadczenia związane ze współprac</w:t>
      </w:r>
      <w:r w:rsidR="00E467F3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ą z </w:t>
      </w: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organizacjami pozarządowymi w latach poprzednich.</w:t>
      </w:r>
    </w:p>
    <w:p w:rsidR="0027513E" w:rsidRPr="004A6F4C" w:rsidRDefault="0027513E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Projekt programu </w:t>
      </w:r>
      <w:r w:rsidR="00BC3436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został skierowany do konsultacji z podmiotami programu poprzez zamieszczenie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na stronie internetowej, w Biuletynie Informacji Publicznej oraz na</w:t>
      </w:r>
      <w:r w:rsidR="00927278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 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tablicy ogłoszeń Urzędu Gminy w Zakrzewie.</w:t>
      </w:r>
    </w:p>
    <w:p w:rsidR="00F05287" w:rsidRPr="004A6F4C" w:rsidRDefault="000A423D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Organizacje zgłaszały</w:t>
      </w:r>
      <w:r w:rsidR="00F05287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uwagi i opinie w terminie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od </w:t>
      </w:r>
      <w:r w:rsidR="004B31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1</w:t>
      </w:r>
      <w:r w:rsidR="00B60DC8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1</w:t>
      </w:r>
      <w:bookmarkStart w:id="0" w:name="_GoBack"/>
      <w:bookmarkEnd w:id="0"/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.1</w:t>
      </w:r>
      <w:r w:rsidR="00B97F45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0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.201</w:t>
      </w:r>
      <w:r w:rsidR="00927278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9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r. do </w:t>
      </w:r>
      <w:r w:rsidR="004B31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25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.1</w:t>
      </w:r>
      <w:r w:rsidR="00B97F45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0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.20</w:t>
      </w:r>
      <w:r w:rsidR="00927278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1</w:t>
      </w:r>
      <w:r w:rsidR="004B31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9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r.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do</w:t>
      </w:r>
      <w:r w:rsidR="00927278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 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godziny 8.30</w:t>
      </w:r>
      <w:r w:rsidR="007070BE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na formularzu</w:t>
      </w:r>
      <w:r w:rsidR="00F05287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stanowiącym załącznik </w:t>
      </w:r>
      <w:r w:rsidR="007070BE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nr 1 do programu w formie papierowej lub elektronicznej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BC3436" w:rsidRPr="004A6F4C" w:rsidRDefault="00BC3436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przedłożono Radzie Gminy wraz z opiniami i uwagami zgłoszonymi podczas konsultacji.</w:t>
      </w:r>
    </w:p>
    <w:p w:rsidR="00BC3436" w:rsidRPr="004A6F4C" w:rsidRDefault="00BC3436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Po uchwaleniu przez Radę Gminy program zamieszczono w Biuletynie Informacji Publicznej.</w:t>
      </w:r>
    </w:p>
    <w:p w:rsidR="008169E4" w:rsidRPr="004A6F4C" w:rsidRDefault="008169E4" w:rsidP="004A6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XII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Tryb powoływania i zasady działania komisji konkursowych 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br/>
        <w:t>do opiniowania ofer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t w otwartych konkursach ofert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BC3436" w:rsidRPr="004A6F4C" w:rsidRDefault="00BC3436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Komisję konkursową do oceny ofert w otwartym konkursie ofert powołuje zarządzeniem Wójt Gminy Zakrzew.</w:t>
      </w:r>
    </w:p>
    <w:p w:rsidR="00BC3436" w:rsidRPr="004A6F4C" w:rsidRDefault="00BC3436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skład komisji</w:t>
      </w:r>
      <w:r w:rsidR="00927278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powołanej do oceny ofert w konkursie przeprowadzonym na podstawie ustawy o działalności pożytku publicznego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wchodzą:</w:t>
      </w:r>
    </w:p>
    <w:p w:rsidR="00BC3436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rzedstawiciele organu wykonawczego – 2 osoby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,</w:t>
      </w:r>
    </w:p>
    <w:p w:rsidR="00BC3436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rzedstawiciele organizacji pozarządowych – 1 osoba.</w:t>
      </w:r>
    </w:p>
    <w:p w:rsidR="00BC3436" w:rsidRPr="004A6F4C" w:rsidRDefault="000A423D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Wyboru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członka komisj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i 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reprezentującego organizacj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e pozarządowe dokona Wójt Gminy na podstawie zgłoszeń: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d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okonanych przez organizację do dnia składania ofert,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wyłączeniem przedstawicieli organizacji reprezentujących podmiot biorący udział w otwartym konkursie ofert,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ierując się kwalifikacjami kandydata i jego doświadczeniem.</w:t>
      </w:r>
    </w:p>
    <w:p w:rsidR="00757505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przypadku, gdy żadna organizacja nie zgłosi kandydata do składu komisji, Wójt powołuje kierownika gminnego ośrodka pomocy społecznej.</w:t>
      </w:r>
    </w:p>
    <w:p w:rsidR="00927278" w:rsidRPr="00927278" w:rsidRDefault="00927278" w:rsidP="00927278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skład komisji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powołanej do oceny ofert w konkursie przeprowadzonym na podstawie ustawy o zdrowiu publicznym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wchodzą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przedstawiciele organu wykonawczego mający w zakresie obowiązków zagadnienia, których dotyczy konkurs.</w:t>
      </w:r>
    </w:p>
    <w:p w:rsidR="00757505" w:rsidRPr="004A6F4C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pracach komisji konkursowej może uczestniczyć z głosem doradczym osoba posiadająca specjalistyczną wiedzę i doświadczenie w dziedzinie, w jakiej przeprowadzany jest konkurs.</w:t>
      </w:r>
    </w:p>
    <w:p w:rsidR="00757505" w:rsidRPr="004A6F4C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Posiedzenie komisji zwołuje jej przewodniczący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</w:p>
    <w:p w:rsidR="007C497C" w:rsidRPr="004A6F4C" w:rsidRDefault="007C497C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Komisja obraduje na posiedzeniu zamkniętym, bez udziału oferentów.</w:t>
      </w:r>
    </w:p>
    <w:p w:rsidR="00F05287" w:rsidRPr="004A6F4C" w:rsidRDefault="00F05287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Udział członków w pracach komisji jest nieodpłatny.</w:t>
      </w:r>
    </w:p>
    <w:p w:rsidR="007F1F0F" w:rsidRPr="004A6F4C" w:rsidRDefault="007F1F0F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Zadaniem komisji jest opiniowanie złożonych ofert w dwóch etapach:</w:t>
      </w:r>
    </w:p>
    <w:p w:rsidR="007F1F0F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cena formalna – komisja stwierdza prawidłowość ogłoszenia konkursu, określa liczbę złożonych ofert, otwiera koperty z ofertami oraz ocenia, czy oferty spełniają wymogi formalne określone w ogłoszeniu.</w:t>
      </w:r>
      <w:r w:rsidR="00F05287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4A6F4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Formularz oceny formalnej stanowi załącznik nr 2 do programu.</w:t>
      </w:r>
    </w:p>
    <w:p w:rsidR="007F1F0F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cena merytoryczna – komisja analizuje zawartość merytoryczną ofert, biorąc pod uwagę kryteria zawarte w ogłoszeniu, wybiera najkorzystniejszą ofertę.</w:t>
      </w:r>
      <w:r w:rsidR="004A6F4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Formularz oceny merytorycznej stanowi załącznik nr 3 do programu.</w:t>
      </w:r>
    </w:p>
    <w:p w:rsidR="007F1F0F" w:rsidRPr="004A6F4C" w:rsidRDefault="007F1F0F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Protokół z przeprowadzonych prac wraz z propozycją rozstrzygnięcia konkursu zostaje przez komisje przedstawiona Wójtowi Gminy.</w:t>
      </w:r>
    </w:p>
    <w:p w:rsidR="00F05287" w:rsidRPr="004A6F4C" w:rsidRDefault="00F05287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Komisja konkursowa zostaje rozwiązana z dniem rozstrzygnięcia konkursu.</w:t>
      </w:r>
    </w:p>
    <w:p w:rsidR="00F05287" w:rsidRPr="004A6F4C" w:rsidRDefault="00F05287">
      <w:pPr>
        <w:rPr>
          <w:rFonts w:ascii="Times New Roman" w:hAnsi="Times New Roman" w:cs="Times New Roman"/>
        </w:rPr>
      </w:pPr>
      <w:r w:rsidRPr="004A6F4C">
        <w:rPr>
          <w:rFonts w:ascii="Times New Roman" w:hAnsi="Times New Roman" w:cs="Times New Roman"/>
        </w:rPr>
        <w:br w:type="page"/>
      </w:r>
    </w:p>
    <w:p w:rsidR="00F05287" w:rsidRPr="004A6F4C" w:rsidRDefault="00E628AA" w:rsidP="007070BE">
      <w:pPr>
        <w:jc w:val="right"/>
        <w:rPr>
          <w:rFonts w:ascii="Times New Roman" w:hAnsi="Times New Roman" w:cs="Times New Roman"/>
          <w:sz w:val="24"/>
          <w:szCs w:val="24"/>
        </w:rPr>
      </w:pPr>
      <w:r w:rsidRPr="004A6F4C">
        <w:rPr>
          <w:rFonts w:ascii="Times New Roman" w:hAnsi="Times New Roman" w:cs="Times New Roman"/>
          <w:sz w:val="24"/>
          <w:szCs w:val="24"/>
        </w:rPr>
        <w:lastRenderedPageBreak/>
        <w:t>Załącznik</w:t>
      </w:r>
      <w:r w:rsidR="00F05287" w:rsidRPr="004A6F4C">
        <w:rPr>
          <w:rFonts w:ascii="Times New Roman" w:hAnsi="Times New Roman" w:cs="Times New Roman"/>
          <w:sz w:val="24"/>
          <w:szCs w:val="24"/>
        </w:rPr>
        <w:t xml:space="preserve"> 1 </w:t>
      </w:r>
    </w:p>
    <w:p w:rsidR="007C497C" w:rsidRP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95419">
        <w:rPr>
          <w:rFonts w:ascii="Times New Roman" w:hAnsi="Times New Roman" w:cs="Times New Roman"/>
          <w:sz w:val="24"/>
          <w:szCs w:val="24"/>
          <w:u w:val="single"/>
        </w:rPr>
        <w:t>FORMULARZ ZGŁASZANIA UWAG</w:t>
      </w:r>
    </w:p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PROJEKTU PROGRAMU WSPÓŁPRACY Z ORGANIZACJAMI POZARZĄDOWYMI I INNYMI PODMIOTAMI PROWADZONMYMI DZIAŁALNOŚC</w:t>
      </w:r>
      <w:r w:rsidR="000915E7">
        <w:rPr>
          <w:rFonts w:ascii="Times New Roman" w:hAnsi="Times New Roman" w:cs="Times New Roman"/>
          <w:sz w:val="24"/>
          <w:szCs w:val="24"/>
        </w:rPr>
        <w:t xml:space="preserve"> POŻYTKU PUBLICZNEGO NA ROK 2020</w:t>
      </w:r>
    </w:p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zgłaszająca uwagi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kontaktowa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2839"/>
        <w:gridCol w:w="2840"/>
        <w:gridCol w:w="2840"/>
      </w:tblGrid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839" w:type="dxa"/>
          </w:tcPr>
          <w:p w:rsidR="005A6D88" w:rsidRDefault="00E467F3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 w p</w:t>
            </w:r>
            <w:r w:rsidR="005A6D88">
              <w:rPr>
                <w:rFonts w:ascii="Times New Roman" w:hAnsi="Times New Roman" w:cs="Times New Roman"/>
                <w:sz w:val="24"/>
                <w:szCs w:val="24"/>
              </w:rPr>
              <w:t>rogramie współpracy (proszę o wskazanie punktu)</w:t>
            </w: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Proponowana zmiana</w:t>
            </w: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Uzasadnienie </w:t>
            </w: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D88" w:rsidRDefault="005A6D88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Uwagi:</w:t>
      </w: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5A6D88" w:rsidRDefault="005A6D88" w:rsidP="005A6D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 i podpis)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A6D88" w:rsidRPr="004A6F4C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7C497C" w:rsidRPr="007070BE" w:rsidRDefault="007C497C" w:rsidP="007070BE">
      <w:pPr>
        <w:jc w:val="right"/>
        <w:rPr>
          <w:rFonts w:ascii="Times New Roman" w:hAnsi="Times New Roman" w:cs="Times New Roman"/>
          <w:sz w:val="24"/>
          <w:szCs w:val="24"/>
        </w:rPr>
      </w:pPr>
      <w:r w:rsidRPr="007070BE">
        <w:rPr>
          <w:rFonts w:ascii="Times New Roman" w:hAnsi="Times New Roman" w:cs="Times New Roman"/>
          <w:sz w:val="24"/>
          <w:szCs w:val="24"/>
        </w:rPr>
        <w:lastRenderedPageBreak/>
        <w:t xml:space="preserve">Załącznik 2 </w:t>
      </w:r>
    </w:p>
    <w:p w:rsidR="007C497C" w:rsidRDefault="00F95419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KARTA</w:t>
      </w:r>
      <w:r w:rsidRPr="00F95419">
        <w:rPr>
          <w:rFonts w:ascii="Times New Roman" w:hAnsi="Times New Roman" w:cs="Times New Roman"/>
          <w:sz w:val="24"/>
          <w:szCs w:val="24"/>
          <w:u w:val="single"/>
        </w:rPr>
        <w:t xml:space="preserve"> OCENY FORMALNEJ </w:t>
      </w:r>
      <w:r>
        <w:rPr>
          <w:rFonts w:ascii="Times New Roman" w:hAnsi="Times New Roman" w:cs="Times New Roman"/>
          <w:sz w:val="24"/>
          <w:szCs w:val="24"/>
          <w:u w:val="single"/>
        </w:rPr>
        <w:t>OFERTY</w:t>
      </w:r>
    </w:p>
    <w:p w:rsidR="00F95419" w:rsidRP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 OTWARTYM KONKURSIE OFERT</w:t>
      </w:r>
    </w:p>
    <w:p w:rsidR="005837B4" w:rsidRPr="007070BE" w:rsidRDefault="005837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5837B4" w:rsidTr="00960CBA">
        <w:tc>
          <w:tcPr>
            <w:tcW w:w="9062" w:type="dxa"/>
            <w:gridSpan w:val="2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Ogólne dane dotyczące oferty</w:t>
            </w: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zadania publicznego: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i adres oferenta: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oferty: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tblpY="63"/>
        <w:tblW w:w="0" w:type="auto"/>
        <w:tblLook w:val="04A0" w:firstRow="1" w:lastRow="0" w:firstColumn="1" w:lastColumn="0" w:noHBand="0" w:noVBand="1"/>
      </w:tblPr>
      <w:tblGrid>
        <w:gridCol w:w="7655"/>
        <w:gridCol w:w="710"/>
        <w:gridCol w:w="697"/>
      </w:tblGrid>
      <w:tr w:rsidR="005837B4" w:rsidTr="005837B4">
        <w:tc>
          <w:tcPr>
            <w:tcW w:w="9062" w:type="dxa"/>
            <w:gridSpan w:val="3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Kryteria formalne</w:t>
            </w:r>
          </w:p>
        </w:tc>
      </w:tr>
      <w:tr w:rsidR="005837B4" w:rsidTr="005837B4">
        <w:tc>
          <w:tcPr>
            <w:tcW w:w="7655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złożona przez uprawniony podmiot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została złożona w terminie określonym w ogłoszeniu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Oferta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złożona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we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właściwy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sposób określony w ogłoszeniu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Oferta jest złożona na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odpowiednim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formularzu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posiada wypełnione wszystkie punkty formularza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podpisana przez osoby uprawnione zgodnie z zapisami statutu i wpisu do KRS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Oferta spełnia wymogi formalne i może zostać poddana ocenie merytorycznej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97C" w:rsidRPr="007070BE" w:rsidRDefault="007C497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37B4" w:rsidTr="005837B4">
        <w:tc>
          <w:tcPr>
            <w:tcW w:w="9062" w:type="dxa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 dotyczące oceny formalnej</w:t>
            </w:r>
          </w:p>
        </w:tc>
      </w:tr>
      <w:tr w:rsidR="005837B4" w:rsidTr="005837B4">
        <w:tc>
          <w:tcPr>
            <w:tcW w:w="9062" w:type="dxa"/>
          </w:tcPr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7B4" w:rsidRDefault="005837B4">
      <w:pPr>
        <w:rPr>
          <w:rFonts w:ascii="Times New Roman" w:hAnsi="Times New Roman" w:cs="Times New Roman"/>
          <w:sz w:val="24"/>
          <w:szCs w:val="24"/>
        </w:rPr>
      </w:pPr>
    </w:p>
    <w:p w:rsidR="005837B4" w:rsidRDefault="005837B4" w:rsidP="00BF55AC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członków Komisji oceniających ofertę:</w:t>
      </w:r>
    </w:p>
    <w:p w:rsid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837B4" w:rsidRP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BF55AC" w:rsidRDefault="00BF55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37B4" w:rsidRDefault="005837B4" w:rsidP="007070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C497C" w:rsidRPr="007070BE" w:rsidRDefault="007C497C" w:rsidP="007070BE">
      <w:pPr>
        <w:jc w:val="right"/>
        <w:rPr>
          <w:rFonts w:ascii="Times New Roman" w:hAnsi="Times New Roman" w:cs="Times New Roman"/>
          <w:sz w:val="24"/>
          <w:szCs w:val="24"/>
        </w:rPr>
      </w:pPr>
      <w:r w:rsidRPr="007070BE">
        <w:rPr>
          <w:rFonts w:ascii="Times New Roman" w:hAnsi="Times New Roman" w:cs="Times New Roman"/>
          <w:sz w:val="24"/>
          <w:szCs w:val="24"/>
        </w:rPr>
        <w:t xml:space="preserve">Załącznik 3 </w:t>
      </w:r>
    </w:p>
    <w:p w:rsidR="0027513E" w:rsidRDefault="00F95419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KARTA</w:t>
      </w:r>
      <w:r w:rsidRPr="00F95419">
        <w:rPr>
          <w:rFonts w:ascii="Times New Roman" w:hAnsi="Times New Roman" w:cs="Times New Roman"/>
          <w:sz w:val="24"/>
          <w:szCs w:val="24"/>
          <w:u w:val="single"/>
        </w:rPr>
        <w:t xml:space="preserve"> OCENY MERYTORYCZNEJ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OFERTY</w:t>
      </w:r>
    </w:p>
    <w:p w:rsidR="00F95419" w:rsidRDefault="00C3687A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 OTWAR</w:t>
      </w:r>
      <w:r w:rsidR="00F95419">
        <w:rPr>
          <w:rFonts w:ascii="Times New Roman" w:hAnsi="Times New Roman" w:cs="Times New Roman"/>
          <w:sz w:val="24"/>
          <w:szCs w:val="24"/>
          <w:u w:val="single"/>
        </w:rPr>
        <w:t>TYM KONKURSIE OFERT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3687A" w:rsidTr="00EB209A">
        <w:tc>
          <w:tcPr>
            <w:tcW w:w="9062" w:type="dxa"/>
            <w:gridSpan w:val="2"/>
          </w:tcPr>
          <w:p w:rsidR="00C3687A" w:rsidRDefault="00C3687A" w:rsidP="00EB2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Ogólne dane dotyczące oferty</w:t>
            </w: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zadania publicznego: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i adres oferenta: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oferty: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87A" w:rsidRDefault="00C3687A" w:rsidP="00C3687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62"/>
        <w:gridCol w:w="1110"/>
        <w:gridCol w:w="1690"/>
      </w:tblGrid>
      <w:tr w:rsidR="00C3687A" w:rsidTr="005A6D88">
        <w:tc>
          <w:tcPr>
            <w:tcW w:w="6262" w:type="dxa"/>
            <w:vAlign w:val="center"/>
          </w:tcPr>
          <w:p w:rsidR="00C3687A" w:rsidRPr="00C3687A" w:rsidRDefault="00301C33" w:rsidP="005A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Przykładowe 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C3687A" w:rsidRPr="00C3687A">
              <w:rPr>
                <w:rFonts w:ascii="Times New Roman" w:hAnsi="Times New Roman" w:cs="Times New Roman"/>
                <w:sz w:val="24"/>
                <w:szCs w:val="24"/>
              </w:rPr>
              <w:t>ryteria oceny merytorycznej</w:t>
            </w:r>
          </w:p>
        </w:tc>
        <w:tc>
          <w:tcPr>
            <w:tcW w:w="111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>Skala punktacji</w:t>
            </w:r>
          </w:p>
        </w:tc>
        <w:tc>
          <w:tcPr>
            <w:tcW w:w="169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>Ilość punktów przyznanych przez Komisję</w:t>
            </w:r>
          </w:p>
        </w:tc>
      </w:tr>
      <w:tr w:rsidR="00C3687A" w:rsidTr="00C3687A">
        <w:tc>
          <w:tcPr>
            <w:tcW w:w="6262" w:type="dxa"/>
          </w:tcPr>
          <w:p w:rsidR="00C3687A" w:rsidRPr="00C3687A" w:rsidRDefault="00C3687A" w:rsidP="00C3687A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realizacji zadania</w:t>
            </w:r>
            <w:r w:rsidR="00804C35">
              <w:rPr>
                <w:rFonts w:ascii="Times New Roman" w:hAnsi="Times New Roman" w:cs="Times New Roman"/>
                <w:sz w:val="24"/>
                <w:szCs w:val="24"/>
              </w:rPr>
              <w:t xml:space="preserve"> w zakresie warunków lokalowych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 xml:space="preserve"> i społecznych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>, zgodność z celami określonymi w ogłoszeniu</w:t>
            </w:r>
          </w:p>
        </w:tc>
        <w:tc>
          <w:tcPr>
            <w:tcW w:w="111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Kalkulacja kosztów realizacji zadania, w tym udział własnych środków finansowych w przypadku wsparcia realizacji zadania publicznego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>, celowość planowanych wydatków zgodnie z zasadą dbałości o efektywne wykorzystanie środków publicznych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804C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Planowany wkład rzeczowy, w tym świadczenia wolontariuszy i praca społeczna członków organizacji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Doświadczenie oferenta w realizacji zadań o podobnym charakterze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Kwalifikacje osób, z udziałem których będzie realizowane zadanie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4F3748" w:rsidRDefault="004F3748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3748">
              <w:rPr>
                <w:rFonts w:ascii="Times New Roman" w:hAnsi="Times New Roman" w:cs="Times New Roman"/>
                <w:sz w:val="24"/>
                <w:szCs w:val="24"/>
              </w:rPr>
              <w:t>Planowana jakość wykonania zadania – skala oddziaływania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 xml:space="preserve"> społecznego, </w:t>
            </w:r>
            <w:r w:rsidRPr="004F3748">
              <w:rPr>
                <w:rFonts w:ascii="Times New Roman" w:hAnsi="Times New Roman" w:cs="Times New Roman"/>
                <w:sz w:val="24"/>
                <w:szCs w:val="24"/>
              </w:rPr>
              <w:t>planowane do osiągnięcia cele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 xml:space="preserve"> z uwzględnieniem specyfiki </w:t>
            </w:r>
            <w:r w:rsidR="005A6D88">
              <w:rPr>
                <w:rFonts w:ascii="Times New Roman" w:hAnsi="Times New Roman" w:cs="Times New Roman"/>
                <w:sz w:val="24"/>
                <w:szCs w:val="24"/>
              </w:rPr>
              <w:t>grupy adresatów zadania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>Od 0 do 5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4F3748" w:rsidTr="00E628AA">
        <w:trPr>
          <w:trHeight w:val="312"/>
        </w:trPr>
        <w:tc>
          <w:tcPr>
            <w:tcW w:w="6262" w:type="dxa"/>
          </w:tcPr>
          <w:p w:rsidR="004F3748" w:rsidRPr="00E628AA" w:rsidRDefault="004F3748" w:rsidP="004F3748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8AA">
              <w:rPr>
                <w:rFonts w:ascii="Times New Roman" w:hAnsi="Times New Roman" w:cs="Times New Roman"/>
                <w:b/>
                <w:sz w:val="24"/>
                <w:szCs w:val="24"/>
              </w:rPr>
              <w:t>Maksymalna ilość punktów – 20</w:t>
            </w:r>
          </w:p>
        </w:tc>
        <w:tc>
          <w:tcPr>
            <w:tcW w:w="1110" w:type="dxa"/>
          </w:tcPr>
          <w:p w:rsidR="004F3748" w:rsidRPr="00E628AA" w:rsidRDefault="004F3748" w:rsidP="00C368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8AA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690" w:type="dxa"/>
          </w:tcPr>
          <w:p w:rsidR="004F3748" w:rsidRDefault="004F3748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3748" w:rsidTr="00EB209A">
        <w:tc>
          <w:tcPr>
            <w:tcW w:w="9062" w:type="dxa"/>
          </w:tcPr>
          <w:p w:rsidR="004F3748" w:rsidRDefault="004F3748" w:rsidP="00EB2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 dotyczące oceny merytorycznej</w:t>
            </w:r>
          </w:p>
        </w:tc>
      </w:tr>
      <w:tr w:rsidR="004F3748" w:rsidTr="00EB209A">
        <w:tc>
          <w:tcPr>
            <w:tcW w:w="9062" w:type="dxa"/>
          </w:tcPr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4F3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D88" w:rsidRDefault="005A6D88" w:rsidP="005A6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748" w:rsidRDefault="004F3748" w:rsidP="005A6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członków Komisji oceniających ofertę:</w:t>
      </w:r>
    </w:p>
    <w:p w:rsid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C3687A" w:rsidRP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sectPr w:rsidR="00C3687A" w:rsidRPr="004F3748" w:rsidSect="004E4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3B9"/>
    <w:multiLevelType w:val="hybridMultilevel"/>
    <w:tmpl w:val="8D6E5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66320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A1052"/>
    <w:multiLevelType w:val="hybridMultilevel"/>
    <w:tmpl w:val="B9E41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A6565"/>
    <w:multiLevelType w:val="hybridMultilevel"/>
    <w:tmpl w:val="57F498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230A"/>
    <w:multiLevelType w:val="hybridMultilevel"/>
    <w:tmpl w:val="F96AD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918F4"/>
    <w:multiLevelType w:val="hybridMultilevel"/>
    <w:tmpl w:val="C66EE5D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D7735"/>
    <w:multiLevelType w:val="hybridMultilevel"/>
    <w:tmpl w:val="02387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C9376F"/>
    <w:multiLevelType w:val="hybridMultilevel"/>
    <w:tmpl w:val="9BC08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1636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C6951"/>
    <w:multiLevelType w:val="hybridMultilevel"/>
    <w:tmpl w:val="AFB8B472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56D32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36C2D"/>
    <w:multiLevelType w:val="hybridMultilevel"/>
    <w:tmpl w:val="92A0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B7A38"/>
    <w:multiLevelType w:val="hybridMultilevel"/>
    <w:tmpl w:val="302C7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AF16B2"/>
    <w:multiLevelType w:val="hybridMultilevel"/>
    <w:tmpl w:val="A7EC73E6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5BDF4030"/>
    <w:multiLevelType w:val="hybridMultilevel"/>
    <w:tmpl w:val="2DBC0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B10BAC"/>
    <w:multiLevelType w:val="hybridMultilevel"/>
    <w:tmpl w:val="560445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16BE1"/>
    <w:multiLevelType w:val="hybridMultilevel"/>
    <w:tmpl w:val="C382EC4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E9E65F9"/>
    <w:multiLevelType w:val="hybridMultilevel"/>
    <w:tmpl w:val="7E120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2D272F"/>
    <w:multiLevelType w:val="hybridMultilevel"/>
    <w:tmpl w:val="8DE407EA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2"/>
  </w:num>
  <w:num w:numId="4">
    <w:abstractNumId w:val="4"/>
  </w:num>
  <w:num w:numId="5">
    <w:abstractNumId w:val="10"/>
  </w:num>
  <w:num w:numId="6">
    <w:abstractNumId w:val="5"/>
  </w:num>
  <w:num w:numId="7">
    <w:abstractNumId w:val="11"/>
  </w:num>
  <w:num w:numId="8">
    <w:abstractNumId w:val="7"/>
  </w:num>
  <w:num w:numId="9">
    <w:abstractNumId w:val="15"/>
  </w:num>
  <w:num w:numId="10">
    <w:abstractNumId w:val="17"/>
  </w:num>
  <w:num w:numId="11">
    <w:abstractNumId w:val="8"/>
  </w:num>
  <w:num w:numId="12">
    <w:abstractNumId w:val="16"/>
  </w:num>
  <w:num w:numId="13">
    <w:abstractNumId w:val="1"/>
  </w:num>
  <w:num w:numId="14">
    <w:abstractNumId w:val="13"/>
  </w:num>
  <w:num w:numId="15">
    <w:abstractNumId w:val="9"/>
  </w:num>
  <w:num w:numId="16">
    <w:abstractNumId w:val="2"/>
  </w:num>
  <w:num w:numId="17">
    <w:abstractNumId w:val="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9E4"/>
    <w:rsid w:val="00024AA9"/>
    <w:rsid w:val="00083FCE"/>
    <w:rsid w:val="000915E7"/>
    <w:rsid w:val="000A423D"/>
    <w:rsid w:val="00130E58"/>
    <w:rsid w:val="00174326"/>
    <w:rsid w:val="001A396E"/>
    <w:rsid w:val="00201F96"/>
    <w:rsid w:val="0021392B"/>
    <w:rsid w:val="00254898"/>
    <w:rsid w:val="002629CE"/>
    <w:rsid w:val="0027513E"/>
    <w:rsid w:val="002C2A83"/>
    <w:rsid w:val="002C6738"/>
    <w:rsid w:val="002D5D59"/>
    <w:rsid w:val="002F3F33"/>
    <w:rsid w:val="00301C33"/>
    <w:rsid w:val="00322A3A"/>
    <w:rsid w:val="00411600"/>
    <w:rsid w:val="00415660"/>
    <w:rsid w:val="0043636B"/>
    <w:rsid w:val="004A6629"/>
    <w:rsid w:val="004A6F4C"/>
    <w:rsid w:val="004B1D2E"/>
    <w:rsid w:val="004B318D"/>
    <w:rsid w:val="004F3748"/>
    <w:rsid w:val="0052781F"/>
    <w:rsid w:val="0053315D"/>
    <w:rsid w:val="005837B4"/>
    <w:rsid w:val="00595FE2"/>
    <w:rsid w:val="005A6D88"/>
    <w:rsid w:val="005C1885"/>
    <w:rsid w:val="005E2720"/>
    <w:rsid w:val="005F7B03"/>
    <w:rsid w:val="00623209"/>
    <w:rsid w:val="00630851"/>
    <w:rsid w:val="007070BE"/>
    <w:rsid w:val="00757505"/>
    <w:rsid w:val="007921F6"/>
    <w:rsid w:val="007C497C"/>
    <w:rsid w:val="007F1F0F"/>
    <w:rsid w:val="00804C35"/>
    <w:rsid w:val="008062F8"/>
    <w:rsid w:val="0081212E"/>
    <w:rsid w:val="00814590"/>
    <w:rsid w:val="008169E4"/>
    <w:rsid w:val="008452CD"/>
    <w:rsid w:val="00920953"/>
    <w:rsid w:val="00927278"/>
    <w:rsid w:val="00A035C6"/>
    <w:rsid w:val="00AA2709"/>
    <w:rsid w:val="00AB1382"/>
    <w:rsid w:val="00AD0653"/>
    <w:rsid w:val="00B60DC8"/>
    <w:rsid w:val="00B649B5"/>
    <w:rsid w:val="00B70614"/>
    <w:rsid w:val="00B97F45"/>
    <w:rsid w:val="00BB2A13"/>
    <w:rsid w:val="00BC3436"/>
    <w:rsid w:val="00BF0B0E"/>
    <w:rsid w:val="00BF55AC"/>
    <w:rsid w:val="00C11DAF"/>
    <w:rsid w:val="00C3687A"/>
    <w:rsid w:val="00C43651"/>
    <w:rsid w:val="00C803BA"/>
    <w:rsid w:val="00CB05C7"/>
    <w:rsid w:val="00CF3E10"/>
    <w:rsid w:val="00D420EA"/>
    <w:rsid w:val="00D8498C"/>
    <w:rsid w:val="00E16958"/>
    <w:rsid w:val="00E433B1"/>
    <w:rsid w:val="00E467F3"/>
    <w:rsid w:val="00E628AA"/>
    <w:rsid w:val="00E803EF"/>
    <w:rsid w:val="00E8449C"/>
    <w:rsid w:val="00EC68D3"/>
    <w:rsid w:val="00EF0B5C"/>
    <w:rsid w:val="00F05287"/>
    <w:rsid w:val="00F13F15"/>
    <w:rsid w:val="00F6230A"/>
    <w:rsid w:val="00F67976"/>
    <w:rsid w:val="00F95419"/>
    <w:rsid w:val="00FA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EAFA"/>
  <w15:chartTrackingRefBased/>
  <w15:docId w15:val="{C32F2FCA-5284-4178-9169-E81A31AC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169E4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8452C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2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A3A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275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E5A7C-48AB-4778-B5EC-68C27A9E0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1975</Words>
  <Characters>11853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Elżbieta Bilska</cp:lastModifiedBy>
  <cp:revision>5</cp:revision>
  <cp:lastPrinted>2019-10-11T06:31:00Z</cp:lastPrinted>
  <dcterms:created xsi:type="dcterms:W3CDTF">2019-10-08T13:08:00Z</dcterms:created>
  <dcterms:modified xsi:type="dcterms:W3CDTF">2019-10-11T06:31:00Z</dcterms:modified>
</cp:coreProperties>
</file>