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7A9" w:rsidRDefault="00655D16" w:rsidP="00655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Zakrzew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47A9">
        <w:rPr>
          <w:rFonts w:ascii="Times New Roman" w:hAnsi="Times New Roman" w:cs="Times New Roman"/>
          <w:sz w:val="24"/>
          <w:szCs w:val="24"/>
        </w:rPr>
        <w:t xml:space="preserve"> 11.03.2015</w:t>
      </w:r>
      <w:proofErr w:type="gramStart"/>
      <w:r w:rsidR="00BB47A9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="00BB47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47A9" w:rsidRPr="00574E38" w:rsidRDefault="00BB47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FEIT. ZP. 271.1.4.4.2015</w:t>
      </w:r>
      <w:r w:rsidRPr="00574E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4E38" w:rsidRDefault="00574E38" w:rsidP="00574E38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74E38">
        <w:rPr>
          <w:rFonts w:ascii="Times New Roman" w:hAnsi="Times New Roman" w:cs="Times New Roman"/>
          <w:b/>
          <w:sz w:val="24"/>
          <w:szCs w:val="24"/>
        </w:rPr>
        <w:t>Wykonawcy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4E38" w:rsidRDefault="00574E38" w:rsidP="00BB47A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15C9" w:rsidRPr="00B115C9" w:rsidRDefault="00BB47A9" w:rsidP="00B115C9">
      <w:pPr>
        <w:rPr>
          <w:rFonts w:ascii="Times New Roman" w:hAnsi="Times New Roman" w:cs="Times New Roman"/>
          <w:sz w:val="24"/>
          <w:szCs w:val="24"/>
          <w:u w:val="single"/>
        </w:rPr>
      </w:pPr>
      <w:r w:rsidRPr="00BB47A9">
        <w:rPr>
          <w:rFonts w:ascii="Times New Roman" w:hAnsi="Times New Roman" w:cs="Times New Roman"/>
          <w:sz w:val="24"/>
          <w:szCs w:val="24"/>
          <w:u w:val="single"/>
        </w:rPr>
        <w:t xml:space="preserve">Dot. postępowania przetargowego: </w:t>
      </w:r>
      <w:proofErr w:type="gramStart"/>
      <w:r w:rsidRPr="00BB47A9">
        <w:rPr>
          <w:rFonts w:ascii="Times New Roman" w:hAnsi="Times New Roman" w:cs="Times New Roman"/>
          <w:sz w:val="24"/>
          <w:szCs w:val="24"/>
          <w:u w:val="single"/>
        </w:rPr>
        <w:t>Budowa   obiektów</w:t>
      </w:r>
      <w:proofErr w:type="gramEnd"/>
      <w:r w:rsidRPr="00BB47A9">
        <w:rPr>
          <w:rFonts w:ascii="Times New Roman" w:hAnsi="Times New Roman" w:cs="Times New Roman"/>
          <w:sz w:val="24"/>
          <w:szCs w:val="24"/>
          <w:u w:val="single"/>
        </w:rPr>
        <w:t xml:space="preserve"> oświatowo-sportowych  w m. Bielicha</w:t>
      </w:r>
    </w:p>
    <w:p w:rsidR="00655D16" w:rsidRDefault="00655D16" w:rsidP="00BB4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15C9" w:rsidRPr="00506CD8" w:rsidRDefault="00B115C9" w:rsidP="00BB4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6CD8">
        <w:rPr>
          <w:rFonts w:ascii="Times New Roman" w:hAnsi="Times New Roman" w:cs="Times New Roman"/>
          <w:b/>
          <w:sz w:val="24"/>
          <w:szCs w:val="24"/>
          <w:u w:val="single"/>
        </w:rPr>
        <w:t xml:space="preserve">1. Poniżej pytania do </w:t>
      </w:r>
      <w:proofErr w:type="gramStart"/>
      <w:r w:rsidRPr="00506CD8">
        <w:rPr>
          <w:rFonts w:ascii="Times New Roman" w:hAnsi="Times New Roman" w:cs="Times New Roman"/>
          <w:b/>
          <w:sz w:val="24"/>
          <w:szCs w:val="24"/>
          <w:u w:val="single"/>
        </w:rPr>
        <w:t>SIWZ  oraz</w:t>
      </w:r>
      <w:proofErr w:type="gramEnd"/>
      <w:r w:rsidRPr="00506CD8">
        <w:rPr>
          <w:rFonts w:ascii="Times New Roman" w:hAnsi="Times New Roman" w:cs="Times New Roman"/>
          <w:b/>
          <w:sz w:val="24"/>
          <w:szCs w:val="24"/>
          <w:u w:val="single"/>
        </w:rPr>
        <w:t xml:space="preserve"> odpowiedzi  </w:t>
      </w:r>
    </w:p>
    <w:p w:rsidR="00B115C9" w:rsidRDefault="00B115C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Pytanie nr  74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Jako konstrukcja nośna dachu nad salą sportową zaprojektowano belki z drewna klejonego o szerokości 30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cm. Ponieważ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nie można wykonać takiej szerokości belki, co jest związane z szerokością produkowanych lameli prosimy o wyjaśnienie tej kwestii. Jest możliwość zmiany na dwie belki 16cm albo jedną 28cm.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Dopuszcza się zmianę przekroju dźwigara klejonego z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bxh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=30x80 cm na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bxh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>=28x80 cm. Zmiana powyższa nie wpłynie w istotny sposób na nośność konstrukcji( ok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. 7%). Na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etapie budowy projekt warsztatowy konstrukcji z drewna klejonego (wykonany przez Producenta dźwigarów klejonych) przedstawić do akceptacji Projektanta konstrukcji.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Pytanie nr 75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Brakuje w przedmiarach klinów z wełny mineralnej 10x10cm, które są nieodłącznym elementem dachów pokrywanych papą. Układa się je na dachu wzdłuż attyk. Prosimy o uzupełnienie przedmiarów.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Należy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zastosować  kliny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- zgodnie z dokumentacją projektową.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Wyoblenie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 papy można wykonać bez konieczności osadzania klinów z wełny mineralnej i podrażania kosztów robót.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Pytanie nr 76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Brakuje w przedmiarach kominków wentylujących dach z papy, które są nieodłącznym elementem tego typu pokryć. Przyjmuje się 4 kominki na 100m2. Prosimy o uzupełnienie przedmiarów.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Należy zastosować kominki wentylujące dach z papy (wentylujące warstw izolacyjną) - zgodnie z dokumentacją projektową. Ilość sztuk 40.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Pytanie nr  77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 Brak w przedmiarach podkładek elastomerowych, na których będzie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spoczywać  konstrukcja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wsporcza pod wentylatory. Prosimy o uzupełnienie przedmiarów.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Podkładki pod urządzenia montowane na dachu dostarcza wykonawca wentylacji razem z urządzeniem. </w:t>
      </w:r>
    </w:p>
    <w:p w:rsid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Pytanie nr 78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Czy zamiast papy podkładowej samoprzylepnej można zastosować papę podkładową mocowaną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 xml:space="preserve">mechanicznie. 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Wtedy zamiast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papy jako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hydroizolacja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 stosuje się bitum w płynie, następnie styropian EPS + kliny styropianowe, kolejno papa podkładowa(mocowana </w:t>
      </w:r>
      <w:r w:rsidRPr="00B115C9">
        <w:rPr>
          <w:rFonts w:ascii="Times New Roman" w:hAnsi="Times New Roman" w:cs="Times New Roman"/>
          <w:sz w:val="24"/>
          <w:szCs w:val="24"/>
        </w:rPr>
        <w:lastRenderedPageBreak/>
        <w:t xml:space="preserve">mechanicznie) i papa nawierzchniowa.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Niem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 trzeba robić szlichty betonowej. Papa podkładowa mocowana mechanicznie jest to również papa zgrzewana. Podobne przez nas rozwiązanie jest rozwiązaniem tańszym. Prosimy o odpowiedz.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Wykonać zgodnie z projektem</w:t>
      </w:r>
    </w:p>
    <w:p w:rsid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Pytanie nr 79: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Proszę o </w:t>
      </w:r>
      <w:r>
        <w:rPr>
          <w:rFonts w:ascii="Times New Roman" w:hAnsi="Times New Roman" w:cs="Times New Roman"/>
          <w:sz w:val="24"/>
          <w:szCs w:val="24"/>
        </w:rPr>
        <w:t xml:space="preserve">udostępnienie </w:t>
      </w:r>
      <w:r w:rsidRPr="00B115C9">
        <w:rPr>
          <w:rFonts w:ascii="Times New Roman" w:hAnsi="Times New Roman" w:cs="Times New Roman"/>
          <w:sz w:val="24"/>
          <w:szCs w:val="24"/>
        </w:rPr>
        <w:t>rysunków sali gimnastycznej dla branży wentylacyjnej.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Rysunek wentylacji sali gimnastycznej jest zamieszczony w dokumentacji (na rzucie piętra) pod nazwą: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BL-SZ-PW-WM-101-R-812-00_INSTALACJA WENTYLACJI MECHANICZNEJ. RZUT PIĘTRA +1.1Z2 </w:t>
      </w:r>
    </w:p>
    <w:p w:rsid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Pytanie nr 80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115C9">
        <w:rPr>
          <w:rFonts w:ascii="Times New Roman" w:hAnsi="Times New Roman" w:cs="Times New Roman"/>
          <w:sz w:val="24"/>
          <w:szCs w:val="24"/>
        </w:rPr>
        <w:t>Jaki  jest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wymagany  opór  elektryczny  posadzki w pomieszczeniach technicznych?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Zgodnie z Rozporządzenie Ministra Infrastruktury w sprawie warunków technicznych, jakim powinny odpowiadać budynki i ich usytuowanie, wraz ze zmianami (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nr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75, poz. 690 z 2002 r.,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nr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201, poz. 1238 z 2008 r.,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nr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228, poz. 1514 z 2008 r.,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nr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56, poz. 461 z 2009 r.)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§ 305.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Posadzki i wykładziny w pomieszczeniach przeznaczonych na pobyt ludzi powinny być wykonane z materiałów antyelektrostatycznych, spełniających warunki określone w Polskich Normach dotyczących ochrony przed elektrycznością statyczną.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 xml:space="preserve">Pytanie nr 81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Prosimy o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podanie  szczegółowej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 specyfikacji dotyczącej dźwigu osobowego?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Zamawiający nie może podać konkretnych specyfikacji gdyż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mogło by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to wskazać konkretnego Producenta dźwigu. Szczegółowe wytyczne odnośnie dźwigu zostały podane w opisie architektury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str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 20. Model dźwigu osobowego będzie przedstawiony do akceptacji Projektanta i Zamawiającego na etapie realizacji robót.</w:t>
      </w:r>
    </w:p>
    <w:p w:rsid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15C9">
        <w:rPr>
          <w:rFonts w:ascii="Times New Roman" w:hAnsi="Times New Roman" w:cs="Times New Roman"/>
          <w:b/>
          <w:sz w:val="24"/>
          <w:szCs w:val="24"/>
        </w:rPr>
        <w:t>Pytanie  nr</w:t>
      </w:r>
      <w:proofErr w:type="gramEnd"/>
      <w:r w:rsidRPr="00B115C9">
        <w:rPr>
          <w:rFonts w:ascii="Times New Roman" w:hAnsi="Times New Roman" w:cs="Times New Roman"/>
          <w:b/>
          <w:sz w:val="24"/>
          <w:szCs w:val="24"/>
        </w:rPr>
        <w:t xml:space="preserve"> 82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Nigdzie w przedmiarach nie ma okien i drzwi z rys.A_SP_Zo2. Prosimy o uzupełnienie przedmiaru.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Okna i drzwi z rysunku A_SP_Zo2 ujęte były w działach 13 i 14 przedmiaru Architektura szkoły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Obecnie aktualne są przedmiary po korekcie w Architektura szkoły przedmiar korekta zamieszczone przez Zamawiającego na jego stronie internetowej.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Omawiana stolarka z rys. A_SP_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Zo2  o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symbolach Ob ujęta jest w poz. 104-109 w dziale 13, natomiast o symbolach Os ujęta jest w poz. 110-116 w dziale 14.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t>Pytanie nr  83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Przedmiar architektury- sala gimnastyczna – pozycja 83 i 84.Powinny być 3 sztuki. Prosimy o uzupełnianie przedmiarów.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5C9">
        <w:rPr>
          <w:rFonts w:ascii="Times New Roman" w:hAnsi="Times New Roman" w:cs="Times New Roman"/>
          <w:b/>
          <w:sz w:val="24"/>
          <w:szCs w:val="24"/>
        </w:rPr>
        <w:lastRenderedPageBreak/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Skorygowano ilości w poz.83 - 1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szt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 xml:space="preserve">poz.84 -  </w:t>
      </w:r>
      <w:proofErr w:type="spellStart"/>
      <w:r w:rsidRPr="00B115C9">
        <w:rPr>
          <w:rFonts w:ascii="Times New Roman" w:hAnsi="Times New Roman" w:cs="Times New Roman"/>
          <w:sz w:val="24"/>
          <w:szCs w:val="24"/>
        </w:rPr>
        <w:t>szt</w:t>
      </w:r>
      <w:proofErr w:type="spellEnd"/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3 w Architektura sali gimnastycznej przedmiar korekta</w:t>
      </w:r>
    </w:p>
    <w:p w:rsid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FE5BEF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BEF">
        <w:rPr>
          <w:rFonts w:ascii="Times New Roman" w:hAnsi="Times New Roman" w:cs="Times New Roman"/>
          <w:b/>
          <w:sz w:val="24"/>
          <w:szCs w:val="24"/>
        </w:rPr>
        <w:t>Pytanie nr 84</w:t>
      </w:r>
      <w:r w:rsidRPr="00FE5BEF">
        <w:rPr>
          <w:rFonts w:ascii="Times New Roman" w:hAnsi="Times New Roman" w:cs="Times New Roman"/>
          <w:b/>
          <w:sz w:val="24"/>
          <w:szCs w:val="24"/>
        </w:rPr>
        <w:t>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Przedmiar architektury – szkoły- pozycja 70. Powinna być 1 sztuka a jest 25!. Prosimy o uzupełnienie przedmiarów. </w:t>
      </w:r>
    </w:p>
    <w:p w:rsidR="00B115C9" w:rsidRPr="00FE5BEF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BEF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Skorygowano ilość w poz.70 do 1 </w:t>
      </w:r>
      <w:proofErr w:type="spellStart"/>
      <w:proofErr w:type="gramStart"/>
      <w:r w:rsidRPr="00B115C9">
        <w:rPr>
          <w:rFonts w:ascii="Times New Roman" w:hAnsi="Times New Roman" w:cs="Times New Roman"/>
          <w:sz w:val="24"/>
          <w:szCs w:val="24"/>
        </w:rPr>
        <w:t>szt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  w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Architektura szkoły przedmiar korekta</w:t>
      </w:r>
    </w:p>
    <w:p w:rsidR="00FE5BEF" w:rsidRDefault="00FE5BEF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FE5BEF" w:rsidRDefault="00FE5BEF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BEF">
        <w:rPr>
          <w:rFonts w:ascii="Times New Roman" w:hAnsi="Times New Roman" w:cs="Times New Roman"/>
          <w:b/>
          <w:sz w:val="24"/>
          <w:szCs w:val="24"/>
        </w:rPr>
        <w:t>Pytanie nr  85</w:t>
      </w:r>
      <w:r w:rsidR="00B115C9" w:rsidRPr="00FE5BEF">
        <w:rPr>
          <w:rFonts w:ascii="Times New Roman" w:hAnsi="Times New Roman" w:cs="Times New Roman"/>
          <w:b/>
          <w:sz w:val="24"/>
          <w:szCs w:val="24"/>
        </w:rPr>
        <w:t>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Przedmiar architektury – szkoły- pozycja 72. Powinna być 1 sztuka a jest 2. Prosimy o uzupełnienie przedmiarów. </w:t>
      </w:r>
    </w:p>
    <w:p w:rsidR="00B115C9" w:rsidRPr="00FE5BEF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BEF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Skorygowano ilość w poz.72 do 1 </w:t>
      </w:r>
      <w:proofErr w:type="spellStart"/>
      <w:proofErr w:type="gramStart"/>
      <w:r w:rsidRPr="00B115C9">
        <w:rPr>
          <w:rFonts w:ascii="Times New Roman" w:hAnsi="Times New Roman" w:cs="Times New Roman"/>
          <w:sz w:val="24"/>
          <w:szCs w:val="24"/>
        </w:rPr>
        <w:t>szt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  w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Architektura szkoły przedmiar korekta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Pr="00FE5BEF" w:rsidRDefault="00FE5BEF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BEF">
        <w:rPr>
          <w:rFonts w:ascii="Times New Roman" w:hAnsi="Times New Roman" w:cs="Times New Roman"/>
          <w:b/>
          <w:sz w:val="24"/>
          <w:szCs w:val="24"/>
        </w:rPr>
        <w:t>Pytanie nr 86</w:t>
      </w:r>
      <w:r w:rsidR="00B115C9" w:rsidRPr="00FE5BEF">
        <w:rPr>
          <w:rFonts w:ascii="Times New Roman" w:hAnsi="Times New Roman" w:cs="Times New Roman"/>
          <w:b/>
          <w:sz w:val="24"/>
          <w:szCs w:val="24"/>
        </w:rPr>
        <w:t>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Przedmiar architektury – szkoły- pozycja 75. Powinna być 1 sztuka a jest 2. Prosimy o uzupełnienie przedmiarów. </w:t>
      </w:r>
    </w:p>
    <w:p w:rsidR="00B115C9" w:rsidRPr="00FE5BEF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BEF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Skorygowano ilość w poz.75 do 1 </w:t>
      </w:r>
      <w:proofErr w:type="spellStart"/>
      <w:proofErr w:type="gramStart"/>
      <w:r w:rsidRPr="00B115C9">
        <w:rPr>
          <w:rFonts w:ascii="Times New Roman" w:hAnsi="Times New Roman" w:cs="Times New Roman"/>
          <w:sz w:val="24"/>
          <w:szCs w:val="24"/>
        </w:rPr>
        <w:t>szt</w:t>
      </w:r>
      <w:proofErr w:type="spellEnd"/>
      <w:r w:rsidRPr="00B115C9">
        <w:rPr>
          <w:rFonts w:ascii="Times New Roman" w:hAnsi="Times New Roman" w:cs="Times New Roman"/>
          <w:sz w:val="24"/>
          <w:szCs w:val="24"/>
        </w:rPr>
        <w:t xml:space="preserve">  w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Architektura szkoły przedmiar korekta</w:t>
      </w:r>
    </w:p>
    <w:p w:rsidR="00B115C9" w:rsidRPr="00FE5BEF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5C9" w:rsidRPr="00FE5BEF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BEF">
        <w:rPr>
          <w:rFonts w:ascii="Times New Roman" w:hAnsi="Times New Roman" w:cs="Times New Roman"/>
          <w:b/>
          <w:sz w:val="24"/>
          <w:szCs w:val="24"/>
        </w:rPr>
        <w:t>Pytanie</w:t>
      </w:r>
      <w:r w:rsidR="00FE5BEF" w:rsidRPr="00FE5BEF">
        <w:rPr>
          <w:rFonts w:ascii="Times New Roman" w:hAnsi="Times New Roman" w:cs="Times New Roman"/>
          <w:b/>
          <w:sz w:val="24"/>
          <w:szCs w:val="24"/>
        </w:rPr>
        <w:t xml:space="preserve"> nr 87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Proszę o informacje jakie przyjąć wartości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dla  przedmiaru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dotyczącego sieci pozycja 146,147  gdyż w załączonym przedmiarze  widnieją  wartości zerowe.</w:t>
      </w:r>
    </w:p>
    <w:p w:rsidR="00B115C9" w:rsidRPr="00FE5BEF" w:rsidRDefault="00B115C9" w:rsidP="00B11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BEF">
        <w:rPr>
          <w:rFonts w:ascii="Times New Roman" w:hAnsi="Times New Roman" w:cs="Times New Roman"/>
          <w:b/>
          <w:sz w:val="24"/>
          <w:szCs w:val="24"/>
        </w:rPr>
        <w:t>Odpowiedź: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>Patrz odpowiedź na pytanie nr 72.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Odpowiedź na pytanie 72: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5C9">
        <w:rPr>
          <w:rFonts w:ascii="Times New Roman" w:hAnsi="Times New Roman" w:cs="Times New Roman"/>
          <w:sz w:val="24"/>
          <w:szCs w:val="24"/>
        </w:rPr>
        <w:t xml:space="preserve">Poziom wód gruntowych jest zmienny w zależności od warunków atmosferycznych, nie </w:t>
      </w:r>
      <w:proofErr w:type="gramStart"/>
      <w:r w:rsidRPr="00B115C9">
        <w:rPr>
          <w:rFonts w:ascii="Times New Roman" w:hAnsi="Times New Roman" w:cs="Times New Roman"/>
          <w:sz w:val="24"/>
          <w:szCs w:val="24"/>
        </w:rPr>
        <w:t>można więc</w:t>
      </w:r>
      <w:proofErr w:type="gramEnd"/>
      <w:r w:rsidRPr="00B115C9">
        <w:rPr>
          <w:rFonts w:ascii="Times New Roman" w:hAnsi="Times New Roman" w:cs="Times New Roman"/>
          <w:sz w:val="24"/>
          <w:szCs w:val="24"/>
        </w:rPr>
        <w:t xml:space="preserve"> przedstawić przedmiaru robót dla odwodnienia. Wykonawca powinien wkalkulować ryzyko prowadzenia prac odwodnieniowych w ogólnych kosztach budowy. Niemniej jednak przy wystąpieniu szczególnie niekorzystnych warunków kwestia dodatkowej zapłaty może być przedmiotem negocjacji.  </w:t>
      </w:r>
    </w:p>
    <w:p w:rsidR="00B115C9" w:rsidRPr="00B115C9" w:rsidRDefault="00B115C9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5C9" w:rsidRDefault="00FE5BEF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Pytanie nr 88</w:t>
      </w:r>
    </w:p>
    <w:p w:rsidR="00FE5BEF" w:rsidRDefault="00FE5BEF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BEF" w:rsidRDefault="00FE5BEF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 </w:t>
      </w:r>
      <w:proofErr w:type="gramStart"/>
      <w:r>
        <w:rPr>
          <w:rFonts w:ascii="Times New Roman" w:hAnsi="Times New Roman" w:cs="Times New Roman"/>
          <w:sz w:val="24"/>
          <w:szCs w:val="24"/>
        </w:rPr>
        <w:t>inwestor  pokrywa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koszty przeglądów  urządzeń  wymaganych  do zachowania  gwarancji?</w:t>
      </w:r>
    </w:p>
    <w:p w:rsidR="00FE5BEF" w:rsidRDefault="00FE5BEF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BEF" w:rsidRDefault="00FE5BEF" w:rsidP="00B1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Odpowiedź:</w:t>
      </w:r>
    </w:p>
    <w:p w:rsidR="00B115C9" w:rsidRDefault="00506CD8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Tak.</w:t>
      </w:r>
    </w:p>
    <w:p w:rsidR="00B115C9" w:rsidRDefault="00B115C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7A9" w:rsidRPr="00506CD8" w:rsidRDefault="00506CD8" w:rsidP="00BB4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6CD8">
        <w:rPr>
          <w:rFonts w:ascii="Times New Roman" w:hAnsi="Times New Roman" w:cs="Times New Roman"/>
          <w:b/>
          <w:sz w:val="24"/>
          <w:szCs w:val="24"/>
          <w:u w:val="single"/>
        </w:rPr>
        <w:t>2. Informujemy, że zostały zm</w:t>
      </w:r>
      <w:r w:rsidR="00BB47A9" w:rsidRPr="00506CD8">
        <w:rPr>
          <w:rFonts w:ascii="Times New Roman" w:hAnsi="Times New Roman" w:cs="Times New Roman"/>
          <w:b/>
          <w:sz w:val="24"/>
          <w:szCs w:val="24"/>
          <w:u w:val="single"/>
        </w:rPr>
        <w:t>odyfikowane n/</w:t>
      </w:r>
      <w:proofErr w:type="gramStart"/>
      <w:r w:rsidR="00BB47A9" w:rsidRPr="00506CD8">
        <w:rPr>
          <w:rFonts w:ascii="Times New Roman" w:hAnsi="Times New Roman" w:cs="Times New Roman"/>
          <w:b/>
          <w:sz w:val="24"/>
          <w:szCs w:val="24"/>
          <w:u w:val="single"/>
        </w:rPr>
        <w:t>w  dokumenty</w:t>
      </w:r>
      <w:proofErr w:type="gramEnd"/>
      <w:r w:rsidR="00BB47A9" w:rsidRPr="00506CD8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BB47A9" w:rsidRPr="00BB47A9" w:rsidRDefault="00BB47A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7A9">
        <w:rPr>
          <w:rFonts w:ascii="Times New Roman" w:hAnsi="Times New Roman" w:cs="Times New Roman"/>
          <w:sz w:val="24"/>
          <w:szCs w:val="24"/>
        </w:rPr>
        <w:t xml:space="preserve">- specyfikacja istotnych warunków zamówienia punkt: 2.5  </w:t>
      </w:r>
    </w:p>
    <w:p w:rsidR="00BB47A9" w:rsidRPr="00BB47A9" w:rsidRDefault="00BB47A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7A9">
        <w:rPr>
          <w:rFonts w:ascii="Times New Roman" w:hAnsi="Times New Roman" w:cs="Times New Roman"/>
          <w:sz w:val="24"/>
          <w:szCs w:val="24"/>
        </w:rPr>
        <w:t xml:space="preserve">- druk oferty </w:t>
      </w:r>
    </w:p>
    <w:p w:rsidR="00BB47A9" w:rsidRPr="00BB47A9" w:rsidRDefault="00BB47A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7A9">
        <w:rPr>
          <w:rFonts w:ascii="Times New Roman" w:hAnsi="Times New Roman" w:cs="Times New Roman"/>
          <w:sz w:val="24"/>
          <w:szCs w:val="24"/>
        </w:rPr>
        <w:t xml:space="preserve">- wzór umowy – paragraf 3 i 12 </w:t>
      </w:r>
    </w:p>
    <w:p w:rsidR="00BB47A9" w:rsidRPr="00BB47A9" w:rsidRDefault="00506CD8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</w:t>
      </w:r>
      <w:r w:rsidR="00BB47A9" w:rsidRPr="00BB47A9">
        <w:rPr>
          <w:rFonts w:ascii="Times New Roman" w:hAnsi="Times New Roman" w:cs="Times New Roman"/>
          <w:sz w:val="24"/>
          <w:szCs w:val="24"/>
        </w:rPr>
        <w:t xml:space="preserve">mianie uległy przedmiary robót:  </w:t>
      </w:r>
    </w:p>
    <w:p w:rsidR="00BB47A9" w:rsidRPr="00BB47A9" w:rsidRDefault="00BB47A9" w:rsidP="00BB47A9">
      <w:pPr>
        <w:widowControl w:val="0"/>
        <w:numPr>
          <w:ilvl w:val="0"/>
          <w:numId w:val="1"/>
        </w:numPr>
        <w:tabs>
          <w:tab w:val="num" w:pos="720"/>
        </w:tabs>
        <w:suppressAutoHyphens/>
        <w:spacing w:after="0" w:line="240" w:lineRule="auto"/>
        <w:ind w:left="720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BB47A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 poz.57 dział 8 Architektura szkoły przedmiar korekta należy skorygować przedmiar. Było 1 </w:t>
      </w:r>
      <w:proofErr w:type="spellStart"/>
      <w:r w:rsidRPr="00BB47A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szt</w:t>
      </w:r>
      <w:proofErr w:type="spellEnd"/>
      <w:r w:rsidRPr="00BB47A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ma być 2 </w:t>
      </w:r>
      <w:proofErr w:type="spellStart"/>
      <w:r w:rsidRPr="00BB47A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szt</w:t>
      </w:r>
      <w:proofErr w:type="spellEnd"/>
      <w:r w:rsidRPr="00BB47A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BB47A9" w:rsidRPr="00BB47A9" w:rsidRDefault="00BB47A9" w:rsidP="00BB47A9">
      <w:pPr>
        <w:widowControl w:val="0"/>
        <w:numPr>
          <w:ilvl w:val="0"/>
          <w:numId w:val="1"/>
        </w:numPr>
        <w:tabs>
          <w:tab w:val="num" w:pos="720"/>
        </w:tabs>
        <w:suppressAutoHyphens/>
        <w:spacing w:after="0" w:line="240" w:lineRule="auto"/>
        <w:ind w:left="7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B47A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W poz.111 </w:t>
      </w:r>
      <w:proofErr w:type="gramStart"/>
      <w:r w:rsidRPr="00BB47A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  <w:t>dział  13 Architektura</w:t>
      </w:r>
      <w:proofErr w:type="gramEnd"/>
      <w:r w:rsidRPr="00BB47A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 szkoły przedmiar korekta należy skorygować </w:t>
      </w:r>
      <w:r w:rsidRPr="00BB47A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  <w:lastRenderedPageBreak/>
        <w:t xml:space="preserve">przedmiar. Było 4 </w:t>
      </w:r>
      <w:proofErr w:type="spellStart"/>
      <w:r w:rsidRPr="00BB47A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  <w:t>szt</w:t>
      </w:r>
      <w:proofErr w:type="spellEnd"/>
      <w:r w:rsidRPr="00BB47A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 ma być 1 </w:t>
      </w:r>
      <w:proofErr w:type="spellStart"/>
      <w:r w:rsidRPr="00BB47A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  <w:t>szt</w:t>
      </w:r>
      <w:proofErr w:type="spellEnd"/>
      <w:r w:rsidRPr="00BB47A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 </w:t>
      </w:r>
    </w:p>
    <w:p w:rsidR="00BB47A9" w:rsidRPr="00BB47A9" w:rsidRDefault="00BB47A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7A9" w:rsidRPr="00BB47A9" w:rsidRDefault="00BB47A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7A9">
        <w:rPr>
          <w:rFonts w:ascii="Times New Roman" w:hAnsi="Times New Roman" w:cs="Times New Roman"/>
          <w:sz w:val="24"/>
          <w:szCs w:val="24"/>
        </w:rPr>
        <w:t xml:space="preserve">Jednocześnie </w:t>
      </w:r>
      <w:proofErr w:type="gramStart"/>
      <w:r w:rsidRPr="00BB47A9">
        <w:rPr>
          <w:rFonts w:ascii="Times New Roman" w:hAnsi="Times New Roman" w:cs="Times New Roman"/>
          <w:sz w:val="24"/>
          <w:szCs w:val="24"/>
        </w:rPr>
        <w:t>informujemy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B47A9">
        <w:rPr>
          <w:rFonts w:ascii="Times New Roman" w:hAnsi="Times New Roman" w:cs="Times New Roman"/>
          <w:sz w:val="24"/>
          <w:szCs w:val="24"/>
        </w:rPr>
        <w:t xml:space="preserve"> że</w:t>
      </w:r>
      <w:proofErr w:type="gramEnd"/>
      <w:r w:rsidRPr="00BB47A9">
        <w:rPr>
          <w:rFonts w:ascii="Times New Roman" w:hAnsi="Times New Roman" w:cs="Times New Roman"/>
          <w:sz w:val="24"/>
          <w:szCs w:val="24"/>
        </w:rPr>
        <w:t xml:space="preserve"> skorygowany przedmiar  drogowy zamieszczony w dniu 06.03.2015</w:t>
      </w:r>
      <w:proofErr w:type="gramStart"/>
      <w:r w:rsidRPr="00BB47A9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BB47A9">
        <w:rPr>
          <w:rFonts w:ascii="Times New Roman" w:hAnsi="Times New Roman" w:cs="Times New Roman"/>
          <w:sz w:val="24"/>
          <w:szCs w:val="24"/>
        </w:rPr>
        <w:t xml:space="preserve">. jest błędny gdyż nie zawiera działu 74. </w:t>
      </w:r>
    </w:p>
    <w:p w:rsidR="00BB47A9" w:rsidRDefault="00BB47A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7A9" w:rsidRDefault="00BB47A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7A9">
        <w:rPr>
          <w:rFonts w:ascii="Times New Roman" w:hAnsi="Times New Roman" w:cs="Times New Roman"/>
          <w:sz w:val="24"/>
          <w:szCs w:val="24"/>
        </w:rPr>
        <w:t>W załączeniu aktualne dokumenty</w:t>
      </w:r>
      <w:r w:rsidR="00182FE7">
        <w:rPr>
          <w:rFonts w:ascii="Times New Roman" w:hAnsi="Times New Roman" w:cs="Times New Roman"/>
          <w:sz w:val="24"/>
          <w:szCs w:val="24"/>
        </w:rPr>
        <w:t xml:space="preserve"> i przedmiary</w:t>
      </w:r>
      <w:r w:rsidRPr="00BB47A9">
        <w:rPr>
          <w:rFonts w:ascii="Times New Roman" w:hAnsi="Times New Roman" w:cs="Times New Roman"/>
          <w:sz w:val="24"/>
          <w:szCs w:val="24"/>
        </w:rPr>
        <w:t>.</w:t>
      </w:r>
    </w:p>
    <w:p w:rsidR="00182FE7" w:rsidRDefault="00182FE7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2FE7" w:rsidRDefault="00182FE7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2FE7" w:rsidRPr="00182FE7" w:rsidRDefault="00182FE7" w:rsidP="00182FE7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82FE7">
        <w:rPr>
          <w:rFonts w:ascii="Times New Roman" w:hAnsi="Times New Roman" w:cs="Times New Roman"/>
          <w:b/>
          <w:sz w:val="24"/>
          <w:szCs w:val="24"/>
        </w:rPr>
        <w:t>Podpisał:</w:t>
      </w:r>
    </w:p>
    <w:p w:rsidR="00182FE7" w:rsidRPr="00182FE7" w:rsidRDefault="00182FE7" w:rsidP="00182FE7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182FE7">
        <w:rPr>
          <w:rFonts w:ascii="Times New Roman" w:hAnsi="Times New Roman" w:cs="Times New Roman"/>
          <w:b/>
          <w:sz w:val="24"/>
          <w:szCs w:val="24"/>
        </w:rPr>
        <w:t xml:space="preserve">Sławomir Białkowski </w:t>
      </w:r>
    </w:p>
    <w:p w:rsidR="00182FE7" w:rsidRPr="00182FE7" w:rsidRDefault="00182FE7" w:rsidP="00182FE7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182FE7">
        <w:rPr>
          <w:rFonts w:ascii="Times New Roman" w:hAnsi="Times New Roman" w:cs="Times New Roman"/>
          <w:b/>
          <w:sz w:val="24"/>
          <w:szCs w:val="24"/>
        </w:rPr>
        <w:t>Wójt Gminy Zakrzew</w:t>
      </w:r>
      <w:bookmarkEnd w:id="0"/>
    </w:p>
    <w:p w:rsidR="00182FE7" w:rsidRPr="00182FE7" w:rsidRDefault="00182FE7" w:rsidP="00BB4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2FE7" w:rsidRPr="00BB47A9" w:rsidRDefault="00182FE7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7A9" w:rsidRPr="00BB47A9" w:rsidRDefault="00BB47A9" w:rsidP="00BB4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B47A9" w:rsidRPr="00BB4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CA1" w:rsidRDefault="004D4CA1" w:rsidP="00655D16">
      <w:pPr>
        <w:spacing w:after="0" w:line="240" w:lineRule="auto"/>
      </w:pPr>
      <w:r>
        <w:separator/>
      </w:r>
    </w:p>
  </w:endnote>
  <w:endnote w:type="continuationSeparator" w:id="0">
    <w:p w:rsidR="004D4CA1" w:rsidRDefault="004D4CA1" w:rsidP="00655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CA1" w:rsidRDefault="004D4CA1" w:rsidP="00655D16">
      <w:pPr>
        <w:spacing w:after="0" w:line="240" w:lineRule="auto"/>
      </w:pPr>
      <w:r>
        <w:separator/>
      </w:r>
    </w:p>
  </w:footnote>
  <w:footnote w:type="continuationSeparator" w:id="0">
    <w:p w:rsidR="004D4CA1" w:rsidRDefault="004D4CA1" w:rsidP="00655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8015"/>
        </w:tabs>
        <w:ind w:left="8015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C7E"/>
    <w:rsid w:val="00122C7E"/>
    <w:rsid w:val="00182FE7"/>
    <w:rsid w:val="002B17FA"/>
    <w:rsid w:val="004D4CA1"/>
    <w:rsid w:val="00506CD8"/>
    <w:rsid w:val="00574E38"/>
    <w:rsid w:val="00655D16"/>
    <w:rsid w:val="00B115C9"/>
    <w:rsid w:val="00BB47A9"/>
    <w:rsid w:val="00FE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5D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5D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5D1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5D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5D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5D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933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7</cp:revision>
  <dcterms:created xsi:type="dcterms:W3CDTF">2015-03-11T10:14:00Z</dcterms:created>
  <dcterms:modified xsi:type="dcterms:W3CDTF">2015-03-11T12:58:00Z</dcterms:modified>
</cp:coreProperties>
</file>