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B1D27" w:rsidP="00A7708F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A02A5E">
        <w:rPr>
          <w:b/>
          <w:caps/>
        </w:rPr>
        <w:t>XLVIII</w:t>
      </w:r>
      <w:r w:rsidR="0082427F">
        <w:rPr>
          <w:b/>
          <w:caps/>
        </w:rPr>
        <w:t>/</w:t>
      </w:r>
      <w:r w:rsidR="00A02A5E">
        <w:rPr>
          <w:b/>
          <w:caps/>
        </w:rPr>
        <w:t>406</w:t>
      </w:r>
      <w:r w:rsidR="00EA5870">
        <w:rPr>
          <w:b/>
          <w:caps/>
        </w:rPr>
        <w:t>/2023</w:t>
      </w:r>
      <w:r w:rsidR="00770716">
        <w:rPr>
          <w:b/>
          <w:caps/>
        </w:rPr>
        <w:t xml:space="preserve">  </w:t>
      </w:r>
      <w:r w:rsidR="009A3A49">
        <w:rPr>
          <w:b/>
          <w:caps/>
        </w:rPr>
        <w:t xml:space="preserve">     </w:t>
      </w:r>
      <w:r>
        <w:rPr>
          <w:b/>
          <w:caps/>
        </w:rPr>
        <w:t xml:space="preserve"> </w:t>
      </w:r>
      <w:r w:rsidR="00555DEB">
        <w:rPr>
          <w:b/>
          <w:caps/>
        </w:rPr>
        <w:t xml:space="preserve">                   </w:t>
      </w:r>
      <w:r>
        <w:rPr>
          <w:b/>
          <w:caps/>
        </w:rPr>
        <w:br/>
        <w:t>Rady Gminy w Zakrzewie</w:t>
      </w:r>
    </w:p>
    <w:p w:rsidR="00A77B3E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A02A5E">
        <w:t xml:space="preserve"> 24 </w:t>
      </w:r>
      <w:r w:rsidR="00EA5870">
        <w:t>stycznia 2023</w:t>
      </w:r>
      <w:r w:rsidR="002B1D27">
        <w:t xml:space="preserve"> r.</w:t>
      </w:r>
    </w:p>
    <w:p w:rsidR="00A77B3E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2023</w:t>
      </w:r>
      <w:r>
        <w:rPr>
          <w:b/>
        </w:rPr>
        <w:t> - 202</w:t>
      </w:r>
      <w:r w:rsidR="00EA5870">
        <w:rPr>
          <w:b/>
        </w:rPr>
        <w:t>9</w:t>
      </w:r>
    </w:p>
    <w:p w:rsidR="00A02A5E" w:rsidRDefault="002B1D27" w:rsidP="0062180E">
      <w:pPr>
        <w:keepLines/>
        <w:spacing w:before="120" w:after="120"/>
        <w:ind w:firstLine="227"/>
      </w:pPr>
      <w:r>
        <w:t>Na podstawie art. 230  ust 1, art. 231 ust 1 ustawy z dnia 27 sierpnia 2009 r. o finansach publicznych (Dz. U. z 20</w:t>
      </w:r>
      <w:r w:rsidR="005F4C33">
        <w:t>22</w:t>
      </w:r>
      <w:r w:rsidR="0062180E">
        <w:t> r. poz. </w:t>
      </w:r>
      <w:r w:rsidR="005F4C33">
        <w:t>1634</w:t>
      </w:r>
      <w:r w:rsidR="000238AF">
        <w:t>, 1725, 1747, 1768, 1964</w:t>
      </w:r>
      <w:r w:rsidR="0089723D">
        <w:t xml:space="preserve">, </w:t>
      </w:r>
      <w:r w:rsidR="00A02A5E">
        <w:t>2414</w:t>
      </w:r>
      <w:r>
        <w:t xml:space="preserve">).  </w:t>
      </w:r>
    </w:p>
    <w:p w:rsidR="00A77B3E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:rsidR="00A77B3E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A5870">
        <w:t>XLVII/403/2022</w:t>
      </w:r>
      <w:r>
        <w:t xml:space="preserve"> Rady Gminy w Zakrzewie z dnia </w:t>
      </w:r>
      <w:r w:rsidR="00EA5870">
        <w:t>29 grudnia 2022</w:t>
      </w:r>
      <w:r>
        <w:t> roku w sprawie Wieloletniej Prognozy Finansowej wprowadza się następujące zmiany:</w:t>
      </w:r>
    </w:p>
    <w:p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2023 – 2029</w:t>
      </w:r>
      <w:r w:rsidR="009955A9">
        <w:t> do uchwały,</w:t>
      </w:r>
    </w:p>
    <w:p w:rsidR="00EA5870" w:rsidRDefault="00EA5870" w:rsidP="003D19C9">
      <w:pPr>
        <w:numPr>
          <w:ilvl w:val="0"/>
          <w:numId w:val="1"/>
        </w:numPr>
        <w:spacing w:before="120" w:after="120"/>
      </w:pPr>
      <w:r>
        <w:t xml:space="preserve">załącznik nr 2 – Wykaz Przedsięwzięć, </w:t>
      </w:r>
    </w:p>
    <w:p w:rsidR="00A77B3E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EA5870" w:rsidRDefault="00EA5870" w:rsidP="0082427F">
      <w:pPr>
        <w:pStyle w:val="Normal0"/>
        <w:ind w:firstLine="5245"/>
        <w:rPr>
          <w:b/>
          <w:sz w:val="24"/>
          <w:shd w:val="clear" w:color="auto" w:fill="FFFFFF"/>
        </w:rPr>
      </w:pPr>
    </w:p>
    <w:p w:rsidR="00A02A5E" w:rsidRDefault="00A02A5E" w:rsidP="00A02A5E">
      <w:pPr>
        <w:pStyle w:val="Normal0"/>
        <w:ind w:firstLine="567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Gminy:</w:t>
      </w:r>
    </w:p>
    <w:p w:rsidR="00A02A5E" w:rsidRDefault="00A02A5E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A02A5E" w:rsidRDefault="00A02A5E" w:rsidP="00A02A5E">
      <w:pPr>
        <w:pStyle w:val="Normal0"/>
        <w:ind w:firstLine="567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Janusz Stawczyk </w:t>
      </w: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Default="006D72A3" w:rsidP="00A02A5E">
      <w:pPr>
        <w:pStyle w:val="Normal0"/>
        <w:ind w:firstLine="5670"/>
        <w:rPr>
          <w:b/>
          <w:sz w:val="24"/>
          <w:shd w:val="clear" w:color="auto" w:fill="FFFFFF"/>
        </w:rPr>
      </w:pPr>
    </w:p>
    <w:p w:rsidR="006D72A3" w:rsidRPr="00FB668B" w:rsidRDefault="006D72A3" w:rsidP="006D72A3">
      <w:pPr>
        <w:pStyle w:val="Normal0"/>
        <w:rPr>
          <w:b/>
          <w:sz w:val="24"/>
          <w:shd w:val="clear" w:color="auto" w:fill="FFFFFF"/>
        </w:rPr>
      </w:pPr>
    </w:p>
    <w:p w:rsidR="006D72A3" w:rsidRDefault="006D72A3" w:rsidP="006D72A3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 w:rsidRPr="00202BA5">
        <w:rPr>
          <w:b/>
          <w:caps/>
          <w:shd w:val="clear" w:color="auto" w:fill="FFFFFF"/>
        </w:rPr>
        <w:t>uzasadnienie</w:t>
      </w:r>
    </w:p>
    <w:p w:rsidR="006D72A3" w:rsidRPr="00202BA5" w:rsidRDefault="006D72A3" w:rsidP="006D72A3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6D72A3" w:rsidRPr="00202BA5" w:rsidRDefault="006D72A3" w:rsidP="006D72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1. </w:t>
      </w:r>
      <w:r w:rsidRPr="00202BA5">
        <w:rPr>
          <w:sz w:val="24"/>
          <w:shd w:val="clear" w:color="auto" w:fill="FFFFFF"/>
        </w:rPr>
        <w:t>W Wieloletniej Prog</w:t>
      </w:r>
      <w:r>
        <w:rPr>
          <w:sz w:val="24"/>
          <w:shd w:val="clear" w:color="auto" w:fill="FFFFFF"/>
        </w:rPr>
        <w:t>nozie Gminy Zakrzew na lata 2023– 2029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w załączniku nr 1 </w:t>
      </w:r>
      <w:r w:rsidRPr="00202BA5">
        <w:rPr>
          <w:sz w:val="24"/>
          <w:shd w:val="clear" w:color="auto" w:fill="FFFFFF"/>
        </w:rPr>
        <w:t xml:space="preserve">dokonano aktualizacji prognozowanych dochodów, wydatków, przychodów, rozchodów zgodnie </w:t>
      </w:r>
      <w:r>
        <w:rPr>
          <w:sz w:val="24"/>
          <w:shd w:val="clear" w:color="auto" w:fill="FFFFFF"/>
        </w:rPr>
        <w:br/>
      </w:r>
      <w:r w:rsidRPr="00202BA5">
        <w:rPr>
          <w:sz w:val="24"/>
          <w:shd w:val="clear" w:color="auto" w:fill="FFFFFF"/>
        </w:rPr>
        <w:t>z dokonanymi zmianami w budżecie:</w:t>
      </w:r>
    </w:p>
    <w:p w:rsidR="006D72A3" w:rsidRPr="00202BA5" w:rsidRDefault="006D72A3" w:rsidP="006D72A3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Uchwałą Rady Gminy nr XLVIII/407/2023 z dnia 24 stycznia 2023 roku, </w:t>
      </w:r>
    </w:p>
    <w:p w:rsidR="006D72A3" w:rsidRPr="00202BA5" w:rsidRDefault="006D72A3" w:rsidP="006D72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2. </w:t>
      </w:r>
      <w:r>
        <w:rPr>
          <w:b/>
          <w:sz w:val="24"/>
          <w:shd w:val="clear" w:color="auto" w:fill="FFFFFF"/>
        </w:rPr>
        <w:t xml:space="preserve">Zmiany do punktu </w:t>
      </w:r>
      <w:r w:rsidRPr="00202BA5">
        <w:rPr>
          <w:b/>
          <w:sz w:val="24"/>
          <w:shd w:val="clear" w:color="auto" w:fill="FFFFFF"/>
        </w:rPr>
        <w:t xml:space="preserve"> PROGNOZOWANE DOCHODY</w:t>
      </w:r>
    </w:p>
    <w:p w:rsidR="006D72A3" w:rsidRPr="00202BA5" w:rsidRDefault="006D72A3" w:rsidP="006D72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Dochody po zmianie wynoszą</w:t>
      </w:r>
      <w:r>
        <w:rPr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80 918 104 </w:t>
      </w:r>
      <w:r w:rsidRPr="00202BA5">
        <w:rPr>
          <w:b/>
          <w:sz w:val="24"/>
          <w:shd w:val="clear" w:color="auto" w:fill="FFFFFF"/>
        </w:rPr>
        <w:t xml:space="preserve">zł </w:t>
      </w:r>
      <w:r w:rsidRPr="00202BA5">
        <w:rPr>
          <w:sz w:val="24"/>
          <w:shd w:val="clear" w:color="auto" w:fill="FFFFFF"/>
        </w:rPr>
        <w:t>w tym:</w:t>
      </w:r>
    </w:p>
    <w:p w:rsidR="006D72A3" w:rsidRPr="00202BA5" w:rsidRDefault="006D72A3" w:rsidP="006D72A3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a) </w:t>
      </w:r>
      <w:r w:rsidRPr="00202BA5">
        <w:rPr>
          <w:sz w:val="24"/>
          <w:shd w:val="clear" w:color="auto" w:fill="FFFFFF"/>
        </w:rPr>
        <w:t>dochody bieżące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 57 174 350 </w:t>
      </w:r>
      <w:r w:rsidRPr="00202BA5">
        <w:rPr>
          <w:b/>
          <w:sz w:val="24"/>
          <w:shd w:val="clear" w:color="auto" w:fill="FFFFFF"/>
        </w:rPr>
        <w:t>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:rsidR="006D72A3" w:rsidRPr="00202BA5" w:rsidRDefault="006D72A3" w:rsidP="006D72A3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dochody majątkowe 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23 743 754 </w:t>
      </w:r>
      <w:r w:rsidRPr="00202BA5">
        <w:rPr>
          <w:b/>
          <w:sz w:val="24"/>
          <w:shd w:val="clear" w:color="auto" w:fill="FFFFFF"/>
        </w:rPr>
        <w:t>zł.</w:t>
      </w:r>
    </w:p>
    <w:p w:rsidR="006D72A3" w:rsidRPr="00202BA5" w:rsidRDefault="006D72A3" w:rsidP="006D72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3. </w:t>
      </w:r>
      <w:r w:rsidRPr="00202BA5">
        <w:rPr>
          <w:b/>
          <w:sz w:val="24"/>
          <w:shd w:val="clear" w:color="auto" w:fill="FFFFFF"/>
        </w:rPr>
        <w:t xml:space="preserve">Zmiany do punktu PROGNOZOWANE WYDATKI </w:t>
      </w:r>
    </w:p>
    <w:p w:rsidR="006D72A3" w:rsidRPr="00202BA5" w:rsidRDefault="006D72A3" w:rsidP="006D72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Wydatki po zmianie wynoszą </w:t>
      </w:r>
      <w:r>
        <w:rPr>
          <w:b/>
          <w:sz w:val="24"/>
          <w:shd w:val="clear" w:color="auto" w:fill="FFFFFF"/>
        </w:rPr>
        <w:t>84 918 104 zł</w:t>
      </w:r>
      <w:r w:rsidRPr="00202BA5">
        <w:rPr>
          <w:sz w:val="24"/>
          <w:shd w:val="clear" w:color="auto" w:fill="FFFFFF"/>
        </w:rPr>
        <w:t xml:space="preserve"> w tym:</w:t>
      </w:r>
    </w:p>
    <w:p w:rsidR="006D72A3" w:rsidRPr="00202BA5" w:rsidRDefault="006D72A3" w:rsidP="006D72A3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a) </w:t>
      </w:r>
      <w:r w:rsidRPr="00202BA5">
        <w:rPr>
          <w:sz w:val="24"/>
          <w:shd w:val="clear" w:color="auto" w:fill="FFFFFF"/>
        </w:rPr>
        <w:t>wydatki bieżące</w:t>
      </w:r>
      <w:r>
        <w:rPr>
          <w:b/>
          <w:sz w:val="24"/>
          <w:shd w:val="clear" w:color="auto" w:fill="FFFFFF"/>
        </w:rPr>
        <w:t>  51 649 253 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:rsidR="006D72A3" w:rsidRPr="00202BA5" w:rsidRDefault="006D72A3" w:rsidP="006D72A3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wydatki majątkowe </w:t>
      </w:r>
      <w:r>
        <w:rPr>
          <w:b/>
          <w:sz w:val="24"/>
          <w:shd w:val="clear" w:color="auto" w:fill="FFFFFF"/>
        </w:rPr>
        <w:t xml:space="preserve">33 268 851 </w:t>
      </w:r>
      <w:r w:rsidRPr="00202BA5">
        <w:rPr>
          <w:b/>
          <w:sz w:val="24"/>
          <w:shd w:val="clear" w:color="auto" w:fill="FFFFFF"/>
        </w:rPr>
        <w:t xml:space="preserve">zł. </w:t>
      </w:r>
    </w:p>
    <w:p w:rsidR="006D72A3" w:rsidRPr="00202BA5" w:rsidRDefault="006D72A3" w:rsidP="006D72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4. </w:t>
      </w:r>
      <w:r w:rsidRPr="00202BA5">
        <w:rPr>
          <w:b/>
          <w:sz w:val="24"/>
          <w:shd w:val="clear" w:color="auto" w:fill="FFFFFF"/>
        </w:rPr>
        <w:t>PROGNOZOWANE PRZYCHODY I ROZCHODY BUDŻETU</w:t>
      </w:r>
    </w:p>
    <w:p w:rsidR="006D72A3" w:rsidRPr="00202BA5" w:rsidRDefault="006D72A3" w:rsidP="006D72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Przyjęto następujące wielkości przychodów i rozchodów z uwzględnieniem długu Gminy. </w:t>
      </w:r>
    </w:p>
    <w:p w:rsidR="006D72A3" w:rsidRDefault="006D72A3" w:rsidP="006D72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Zmiany przedstawia poniższa tabela.</w:t>
      </w:r>
    </w:p>
    <w:tbl>
      <w:tblPr>
        <w:tblpPr w:leftFromText="141" w:rightFromText="141" w:vertAnchor="text" w:horzAnchor="margin" w:tblpX="-690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1276"/>
        <w:gridCol w:w="1276"/>
        <w:gridCol w:w="992"/>
        <w:gridCol w:w="1134"/>
        <w:gridCol w:w="1134"/>
        <w:gridCol w:w="1276"/>
      </w:tblGrid>
      <w:tr w:rsidR="006D72A3" w:rsidRPr="006B39B1" w:rsidTr="007769D1">
        <w:trPr>
          <w:trHeight w:val="417"/>
        </w:trPr>
        <w:tc>
          <w:tcPr>
            <w:tcW w:w="534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67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B39B1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D72A3" w:rsidRPr="006B39B1" w:rsidTr="007769D1">
        <w:trPr>
          <w:trHeight w:val="413"/>
        </w:trPr>
        <w:tc>
          <w:tcPr>
            <w:tcW w:w="534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567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80 918 104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68 512 500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64 245 000</w:t>
            </w:r>
          </w:p>
        </w:tc>
        <w:tc>
          <w:tcPr>
            <w:tcW w:w="992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64 740 000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65 012 000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65 015 000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64 569 512,30</w:t>
            </w:r>
          </w:p>
        </w:tc>
      </w:tr>
      <w:tr w:rsidR="006D72A3" w:rsidRPr="006B39B1" w:rsidTr="007769D1">
        <w:trPr>
          <w:trHeight w:val="419"/>
        </w:trPr>
        <w:tc>
          <w:tcPr>
            <w:tcW w:w="534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567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84 918 104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64 600 077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61 245 000</w:t>
            </w:r>
          </w:p>
        </w:tc>
        <w:tc>
          <w:tcPr>
            <w:tcW w:w="992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61 740 000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62 112 000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62 515 000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62 200 000</w:t>
            </w:r>
          </w:p>
        </w:tc>
      </w:tr>
      <w:tr w:rsidR="006D72A3" w:rsidRPr="006B39B1" w:rsidTr="007769D1">
        <w:trPr>
          <w:trHeight w:val="411"/>
        </w:trPr>
        <w:tc>
          <w:tcPr>
            <w:tcW w:w="534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Wynik budżetu</w:t>
            </w:r>
          </w:p>
        </w:tc>
        <w:tc>
          <w:tcPr>
            <w:tcW w:w="567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- 4 000 000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3 912 423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992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2 500 000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2 369 512,30</w:t>
            </w:r>
          </w:p>
        </w:tc>
      </w:tr>
      <w:tr w:rsidR="006D72A3" w:rsidRPr="006B39B1" w:rsidTr="007769D1">
        <w:trPr>
          <w:trHeight w:val="285"/>
        </w:trPr>
        <w:tc>
          <w:tcPr>
            <w:tcW w:w="534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Przychody</w:t>
            </w:r>
          </w:p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8 007 044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72A3" w:rsidRPr="006B39B1" w:rsidTr="007769D1">
        <w:trPr>
          <w:trHeight w:val="419"/>
        </w:trPr>
        <w:tc>
          <w:tcPr>
            <w:tcW w:w="534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8 007 044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72A3" w:rsidRPr="006B39B1" w:rsidTr="007769D1">
        <w:trPr>
          <w:trHeight w:val="428"/>
        </w:trPr>
        <w:tc>
          <w:tcPr>
            <w:tcW w:w="534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6D72A3" w:rsidRPr="006B39B1" w:rsidRDefault="006D72A3" w:rsidP="007769D1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Rozchody</w:t>
            </w:r>
          </w:p>
        </w:tc>
        <w:tc>
          <w:tcPr>
            <w:tcW w:w="567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4 007 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3 912 423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992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2 500 000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2 369 512,30</w:t>
            </w:r>
          </w:p>
        </w:tc>
      </w:tr>
      <w:tr w:rsidR="006D72A3" w:rsidRPr="006B39B1" w:rsidTr="007769D1">
        <w:trPr>
          <w:trHeight w:val="263"/>
        </w:trPr>
        <w:tc>
          <w:tcPr>
            <w:tcW w:w="5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4 007 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3 912 423</w:t>
            </w:r>
          </w:p>
        </w:tc>
        <w:tc>
          <w:tcPr>
            <w:tcW w:w="1276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992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2A3" w:rsidRPr="006B39B1" w:rsidRDefault="006D72A3" w:rsidP="00776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2 369 512,30</w:t>
            </w:r>
          </w:p>
        </w:tc>
      </w:tr>
    </w:tbl>
    <w:p w:rsidR="006D72A3" w:rsidRDefault="006D72A3" w:rsidP="006D72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</w:p>
    <w:p w:rsidR="006D72A3" w:rsidRDefault="006D72A3" w:rsidP="006D72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5. </w:t>
      </w:r>
      <w:r>
        <w:rPr>
          <w:sz w:val="24"/>
          <w:shd w:val="clear" w:color="auto" w:fill="FFFFFF"/>
        </w:rPr>
        <w:t>Planowana kwota długu uległa zmianie wynosi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18 751 935,30 </w:t>
      </w:r>
      <w:r w:rsidRPr="00202BA5">
        <w:rPr>
          <w:sz w:val="24"/>
          <w:shd w:val="clear" w:color="auto" w:fill="FFFFFF"/>
        </w:rPr>
        <w:t>zł.</w:t>
      </w:r>
    </w:p>
    <w:p w:rsidR="006D72A3" w:rsidRPr="0071314C" w:rsidRDefault="006D72A3" w:rsidP="006D72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6. Wskaźniki kształtują się na bezpiecznym poziomie.</w:t>
      </w:r>
      <w:r>
        <w:rPr>
          <w:sz w:val="24"/>
          <w:shd w:val="clear" w:color="auto" w:fill="FFFFFF"/>
        </w:rPr>
        <w:t xml:space="preserve">  </w:t>
      </w:r>
    </w:p>
    <w:p w:rsidR="006D72A3" w:rsidRPr="00303F62" w:rsidRDefault="006D72A3" w:rsidP="006D72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 w:rsidRPr="00DD6818">
        <w:rPr>
          <w:sz w:val="24"/>
          <w:shd w:val="clear" w:color="auto" w:fill="FFFFFF"/>
        </w:rPr>
        <w:t xml:space="preserve"> </w:t>
      </w:r>
    </w:p>
    <w:p w:rsidR="00B43E69" w:rsidRPr="00FB668B" w:rsidRDefault="00B43E69">
      <w:pPr>
        <w:pStyle w:val="Normal0"/>
        <w:ind w:firstLine="5529"/>
        <w:rPr>
          <w:b/>
          <w:sz w:val="24"/>
          <w:shd w:val="clear" w:color="auto" w:fill="FFFFFF"/>
        </w:rPr>
      </w:pPr>
      <w:bookmarkStart w:id="0" w:name="_GoBack"/>
      <w:bookmarkEnd w:id="0"/>
    </w:p>
    <w:sectPr w:rsidR="00B43E69" w:rsidRPr="00FB668B" w:rsidSect="00886867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CE" w:rsidRDefault="00870DCE" w:rsidP="00886867">
      <w:r>
        <w:separator/>
      </w:r>
    </w:p>
  </w:endnote>
  <w:endnote w:type="continuationSeparator" w:id="0">
    <w:p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67" w:rsidRPr="002D48F1" w:rsidRDefault="00886867" w:rsidP="002D4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CE" w:rsidRDefault="00870DCE" w:rsidP="00886867">
      <w:r>
        <w:separator/>
      </w:r>
    </w:p>
  </w:footnote>
  <w:footnote w:type="continuationSeparator" w:id="0">
    <w:p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C7AFF68-24D2-46BB-8D4F-07B27E7DADE0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7DE4"/>
    <w:rsid w:val="00191CFF"/>
    <w:rsid w:val="00196B3D"/>
    <w:rsid w:val="001A1752"/>
    <w:rsid w:val="001A7292"/>
    <w:rsid w:val="001B75EA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351E"/>
    <w:rsid w:val="003C51FA"/>
    <w:rsid w:val="003C55BA"/>
    <w:rsid w:val="003C59EB"/>
    <w:rsid w:val="003D19C9"/>
    <w:rsid w:val="003E3F77"/>
    <w:rsid w:val="003F4638"/>
    <w:rsid w:val="00404314"/>
    <w:rsid w:val="00431EA7"/>
    <w:rsid w:val="0044202B"/>
    <w:rsid w:val="00455703"/>
    <w:rsid w:val="00464A3B"/>
    <w:rsid w:val="004820FA"/>
    <w:rsid w:val="004A3FEC"/>
    <w:rsid w:val="004A48CD"/>
    <w:rsid w:val="004C0131"/>
    <w:rsid w:val="004E20FC"/>
    <w:rsid w:val="004E38DF"/>
    <w:rsid w:val="004E6539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6D72A3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92389A"/>
    <w:rsid w:val="00934843"/>
    <w:rsid w:val="00940BDB"/>
    <w:rsid w:val="009441CE"/>
    <w:rsid w:val="00975BC5"/>
    <w:rsid w:val="00977B3C"/>
    <w:rsid w:val="009845FC"/>
    <w:rsid w:val="009910B1"/>
    <w:rsid w:val="009955A9"/>
    <w:rsid w:val="009A3A49"/>
    <w:rsid w:val="009B0DD9"/>
    <w:rsid w:val="009C4539"/>
    <w:rsid w:val="009D7E2D"/>
    <w:rsid w:val="00A02A5E"/>
    <w:rsid w:val="00A15CFB"/>
    <w:rsid w:val="00A37615"/>
    <w:rsid w:val="00A429CD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B2984"/>
    <w:rsid w:val="00BB3464"/>
    <w:rsid w:val="00BC4192"/>
    <w:rsid w:val="00BD14D5"/>
    <w:rsid w:val="00BD4502"/>
    <w:rsid w:val="00C0081C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51E1"/>
    <w:rsid w:val="00D738CF"/>
    <w:rsid w:val="00D779C1"/>
    <w:rsid w:val="00D80FF5"/>
    <w:rsid w:val="00D929DB"/>
    <w:rsid w:val="00DA18A3"/>
    <w:rsid w:val="00DB20AA"/>
    <w:rsid w:val="00DB609E"/>
    <w:rsid w:val="00DD09B0"/>
    <w:rsid w:val="00DD5AAB"/>
    <w:rsid w:val="00DD7162"/>
    <w:rsid w:val="00DE3021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A1EE8"/>
    <w:rsid w:val="00EA5870"/>
    <w:rsid w:val="00EB21E5"/>
    <w:rsid w:val="00EB5480"/>
    <w:rsid w:val="00EC1296"/>
    <w:rsid w:val="00EC2AE2"/>
    <w:rsid w:val="00EF15B6"/>
    <w:rsid w:val="00EF4F5A"/>
    <w:rsid w:val="00F03EE7"/>
    <w:rsid w:val="00F307B8"/>
    <w:rsid w:val="00F47EC1"/>
    <w:rsid w:val="00F55372"/>
    <w:rsid w:val="00F63D11"/>
    <w:rsid w:val="00F765EA"/>
    <w:rsid w:val="00F92373"/>
    <w:rsid w:val="00FA402B"/>
    <w:rsid w:val="00FA5E3A"/>
    <w:rsid w:val="00FB08A2"/>
    <w:rsid w:val="00FB353F"/>
    <w:rsid w:val="00FB668B"/>
    <w:rsid w:val="00FC3FA5"/>
    <w:rsid w:val="00FD06FC"/>
    <w:rsid w:val="00FE20EC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49B5FD-E985-4415-A3FF-8C3F66E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C7AFF68-24D2-46BB-8D4F-07B27E7DAD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2023-01-24T13:03:00Z</cp:lastPrinted>
  <dcterms:created xsi:type="dcterms:W3CDTF">2023-01-30T09:53:00Z</dcterms:created>
  <dcterms:modified xsi:type="dcterms:W3CDTF">2023-01-30T09:53:00Z</dcterms:modified>
  <cp:category>Akt prawny</cp:category>
</cp:coreProperties>
</file>