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ECE2" w14:textId="28261B27" w:rsidR="00CF23BE" w:rsidRPr="00CF23BE" w:rsidRDefault="00CF23BE" w:rsidP="00C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 XL</w:t>
      </w:r>
      <w:r w:rsidR="00E328D8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IX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940BE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421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159772F7" w:rsidR="00CF23BE" w:rsidRPr="00CF23BE" w:rsidRDefault="00CF23BE" w:rsidP="00CF23B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1464FB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27 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lutego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77777777" w:rsidR="00CF23BE" w:rsidRPr="00CF23BE" w:rsidRDefault="00CF23BE" w:rsidP="00CF23BE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 z 2023 r. poz. 40) oraz art.212, art.233 pkt.3 ustawy z dnia 27 sierpnia 2009 r. o finansach publicznych (Dz. U. z 2022r. poz.1634, 1725, 1747, 1768, 1964, 2414).</w:t>
      </w:r>
    </w:p>
    <w:p w14:paraId="517377EF" w14:textId="77777777" w:rsidR="00CF23BE" w:rsidRPr="00CF23BE" w:rsidRDefault="00CF23BE" w:rsidP="00CF23BE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55CCE9B5" w14:textId="77777777" w:rsidR="00CF23BE" w:rsidRPr="00CF23BE" w:rsidRDefault="00CF23BE" w:rsidP="00CF23BE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1. </w:t>
      </w: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dochodów budżetowych na rok 2023, zgodnie 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1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312EB573" w14:textId="1A1DE74C" w:rsidR="00CF23BE" w:rsidRDefault="00CF23BE" w:rsidP="00CF23BE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wydatków budżetowych na rok 2023, zgodnie 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2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4FED9D26" w14:textId="59F00E6A" w:rsidR="0046065D" w:rsidRPr="00CF23BE" w:rsidRDefault="0046065D" w:rsidP="0046065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46065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3. </w:t>
      </w:r>
      <w:r w:rsidRPr="0046065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dokonanych zmian w planie wydatków dokonuje się zmiany tabeli nr 3 "Wydatki majątkowe na 2023 rok” zgodnie z </w:t>
      </w:r>
      <w:r w:rsidRPr="0046065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3</w:t>
      </w:r>
      <w:r w:rsidRPr="0046065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47221E30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2. </w:t>
      </w:r>
    </w:p>
    <w:p w14:paraId="02ECF434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235D3E8D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dochody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45299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81 097 931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, z tego:</w:t>
      </w:r>
    </w:p>
    <w:p w14:paraId="43B28A5C" w14:textId="42F68EBE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45299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57 354 177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3372B8E6" w14:textId="508868AB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464F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23 743 754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532C2259" w14:textId="77777777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1.</w:t>
      </w:r>
    </w:p>
    <w:p w14:paraId="5F2EA585" w14:textId="2BBF2264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wydatki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45299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85 097 931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 tego:</w:t>
      </w:r>
    </w:p>
    <w:p w14:paraId="1B90BC74" w14:textId="41C1F93A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45299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51 829 080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</w:p>
    <w:p w14:paraId="1A9A7F84" w14:textId="23EEFE13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464F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33 268 851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3669DCB3" w14:textId="77777777" w:rsidR="00712034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7120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2.</w:t>
      </w:r>
    </w:p>
    <w:p w14:paraId="59425FE5" w14:textId="77777777" w:rsidR="00712034" w:rsidRPr="00940BE6" w:rsidRDefault="00712034" w:rsidP="00712034">
      <w:pPr>
        <w:keepLines/>
        <w:spacing w:after="0" w:line="240" w:lineRule="auto"/>
        <w:ind w:left="227" w:hanging="22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    </w:t>
      </w:r>
      <w:r w:rsidRPr="00940BE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3. </w:t>
      </w:r>
      <w:r w:rsidRPr="00940BE6">
        <w:rPr>
          <w:rFonts w:ascii="Times New Roman" w:eastAsia="Calibri" w:hAnsi="Times New Roman" w:cs="Times New Roman"/>
          <w:color w:val="000000"/>
          <w:sz w:val="24"/>
        </w:rPr>
        <w:t>W wyniku dokonanych zmian w planie wydatków dokonuje się zmiany tabeli nr 3 "Wydatki</w:t>
      </w:r>
    </w:p>
    <w:p w14:paraId="2355A924" w14:textId="72D7BB89" w:rsidR="00712034" w:rsidRPr="00712034" w:rsidRDefault="00712034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40BE6">
        <w:rPr>
          <w:rFonts w:ascii="Times New Roman" w:eastAsia="Calibri" w:hAnsi="Times New Roman" w:cs="Times New Roman"/>
          <w:color w:val="000000"/>
          <w:sz w:val="24"/>
        </w:rPr>
        <w:t>majątkowe na 2023 rok” zgodnie z </w:t>
      </w:r>
      <w:r w:rsidRPr="00940BE6">
        <w:rPr>
          <w:rFonts w:ascii="Times New Roman" w:eastAsia="Calibri" w:hAnsi="Times New Roman" w:cs="Times New Roman"/>
          <w:b/>
          <w:color w:val="000000"/>
          <w:sz w:val="24"/>
        </w:rPr>
        <w:t>załącznikiem Nr 3</w:t>
      </w:r>
      <w:r w:rsidRPr="00940BE6">
        <w:rPr>
          <w:rFonts w:ascii="Times New Roman" w:eastAsia="Calibri" w:hAnsi="Times New Roman" w:cs="Times New Roman"/>
          <w:color w:val="000000"/>
          <w:sz w:val="24"/>
        </w:rPr>
        <w:t xml:space="preserve"> do niniejszej uchwały.</w:t>
      </w:r>
    </w:p>
    <w:p w14:paraId="55398DA7" w14:textId="77777777" w:rsidR="00CF23BE" w:rsidRPr="00CF23BE" w:rsidRDefault="00CF23BE" w:rsidP="00CF23BE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3.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7E956838" w14:textId="77777777" w:rsidR="008210E1" w:rsidRDefault="00E63CB5" w:rsidP="008210E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treść § 7 pkt.3 Uchwały Budżetowej, który otrzymuje brzmienie:</w:t>
      </w:r>
    </w:p>
    <w:p w14:paraId="709EBFA7" w14:textId="36C36C1A" w:rsidR="00471788" w:rsidRPr="00471788" w:rsidRDefault="00471788" w:rsidP="004717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88">
        <w:rPr>
          <w:rFonts w:ascii="Times New Roman" w:eastAsia="Calibri" w:hAnsi="Times New Roman" w:cs="Times New Roman"/>
          <w:sz w:val="24"/>
          <w:szCs w:val="24"/>
        </w:rPr>
        <w:t>Dokonywania zmian:</w:t>
      </w:r>
    </w:p>
    <w:p w14:paraId="152B6348" w14:textId="77777777" w:rsidR="00471788" w:rsidRPr="00471788" w:rsidRDefault="00471788" w:rsidP="0047178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88">
        <w:rPr>
          <w:rFonts w:ascii="Times New Roman" w:eastAsia="Calibri" w:hAnsi="Times New Roman" w:cs="Times New Roman"/>
          <w:sz w:val="24"/>
          <w:szCs w:val="24"/>
        </w:rPr>
        <w:t xml:space="preserve">w planie wydatków budżetu pomiędzy paragrafami i rozdziałami w ramach działu </w:t>
      </w:r>
      <w:r w:rsidRPr="00471788">
        <w:rPr>
          <w:rFonts w:ascii="Times New Roman" w:eastAsia="Calibri" w:hAnsi="Times New Roman" w:cs="Times New Roman"/>
          <w:sz w:val="24"/>
          <w:szCs w:val="24"/>
        </w:rPr>
        <w:br/>
        <w:t>w zakresie wydatków na wynagrodzenia ze stosunku pracy,</w:t>
      </w:r>
    </w:p>
    <w:p w14:paraId="3C8C6D24" w14:textId="77777777" w:rsidR="00471788" w:rsidRPr="00471788" w:rsidRDefault="00471788" w:rsidP="0047178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88">
        <w:rPr>
          <w:rFonts w:ascii="Times New Roman" w:eastAsia="Calibri" w:hAnsi="Times New Roman" w:cs="Times New Roman"/>
          <w:sz w:val="24"/>
          <w:szCs w:val="24"/>
        </w:rPr>
        <w:t xml:space="preserve">w planie wydatków na zadania inwestycyjne roczne w ramach działów, z wyłączeniem wprowadzania nowych zadań inwestycyjnych lub rezygnacji z zaplanowanych </w:t>
      </w:r>
      <w:r w:rsidRPr="00471788">
        <w:rPr>
          <w:rFonts w:ascii="Times New Roman" w:eastAsia="Calibri" w:hAnsi="Times New Roman" w:cs="Times New Roman"/>
          <w:sz w:val="24"/>
          <w:szCs w:val="24"/>
        </w:rPr>
        <w:br/>
        <w:t>w budżecie zadań inwestycyjnych,</w:t>
      </w:r>
    </w:p>
    <w:p w14:paraId="7243C974" w14:textId="77777777" w:rsidR="00471788" w:rsidRPr="00471788" w:rsidRDefault="00471788" w:rsidP="0047178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88">
        <w:rPr>
          <w:rFonts w:ascii="Times New Roman" w:eastAsia="Calibri" w:hAnsi="Times New Roman" w:cs="Times New Roman"/>
          <w:sz w:val="24"/>
          <w:szCs w:val="24"/>
        </w:rPr>
        <w:t>w planie dochodów i wydatków związanych z:</w:t>
      </w:r>
    </w:p>
    <w:p w14:paraId="2D945D01" w14:textId="77777777" w:rsidR="00471788" w:rsidRPr="00471788" w:rsidRDefault="00471788" w:rsidP="0047178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88">
        <w:rPr>
          <w:rFonts w:ascii="Times New Roman" w:eastAsia="Calibri" w:hAnsi="Times New Roman" w:cs="Times New Roman"/>
          <w:sz w:val="24"/>
          <w:szCs w:val="24"/>
        </w:rPr>
        <w:t>zmianą kwot lub uzyskanie płatności przekazanych z budżetu środków europejskich,</w:t>
      </w:r>
      <w:r w:rsidRPr="00471788">
        <w:rPr>
          <w:rFonts w:ascii="Times New Roman" w:eastAsia="Calibri" w:hAnsi="Times New Roman" w:cs="Times New Roman"/>
          <w:sz w:val="24"/>
          <w:szCs w:val="24"/>
        </w:rPr>
        <w:br/>
        <w:t xml:space="preserve"> o ile zmiany te nie pogorsza wyniku budżetu,</w:t>
      </w:r>
    </w:p>
    <w:p w14:paraId="2FC0BE90" w14:textId="77777777" w:rsidR="00471788" w:rsidRPr="00471788" w:rsidRDefault="00471788" w:rsidP="0047178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zmianami w realizacji przedsięwzięcia finansowanego z udziałem środków europejskich albo środków, o których mowa w art. 5 ust. 1 pkt 3 ustawy </w:t>
      </w:r>
      <w:r w:rsidRPr="00471788">
        <w:rPr>
          <w:rFonts w:ascii="Times New Roman" w:eastAsia="Calibri" w:hAnsi="Times New Roman" w:cs="Times New Roman"/>
          <w:sz w:val="24"/>
          <w:szCs w:val="24"/>
        </w:rPr>
        <w:br/>
        <w:t>o finansach publicznych o ile zmiany te nie pogorszą wyniku finansowego,</w:t>
      </w:r>
    </w:p>
    <w:p w14:paraId="105B73EE" w14:textId="4D16C20F" w:rsidR="00471788" w:rsidRDefault="00471788" w:rsidP="0047178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88">
        <w:rPr>
          <w:rFonts w:ascii="Times New Roman" w:eastAsia="Calibri" w:hAnsi="Times New Roman" w:cs="Times New Roman"/>
          <w:sz w:val="24"/>
          <w:szCs w:val="24"/>
        </w:rPr>
        <w:t>zwrotem płatności otrzymanych z budżetu środków europejskich.</w:t>
      </w:r>
    </w:p>
    <w:p w14:paraId="7D1F923C" w14:textId="7B72FD97" w:rsidR="00471788" w:rsidRPr="00940BE6" w:rsidRDefault="00471788" w:rsidP="0047178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E6">
        <w:rPr>
          <w:rFonts w:ascii="Times New Roman" w:eastAsia="Calibri" w:hAnsi="Times New Roman" w:cs="Times New Roman"/>
          <w:sz w:val="24"/>
          <w:szCs w:val="24"/>
        </w:rPr>
        <w:t xml:space="preserve">przeniesieniem między działami klasyfikacji budżetowej w celu realizacji zadań związanych z pomocą obywatelom Ukrainy w związku z konfliktem zbrojnym </w:t>
      </w:r>
      <w:r w:rsidRPr="00940BE6">
        <w:rPr>
          <w:rFonts w:ascii="Times New Roman" w:eastAsia="Calibri" w:hAnsi="Times New Roman" w:cs="Times New Roman"/>
          <w:sz w:val="24"/>
          <w:szCs w:val="24"/>
        </w:rPr>
        <w:br/>
        <w:t xml:space="preserve">na terytorium tego państwa. </w:t>
      </w:r>
    </w:p>
    <w:p w14:paraId="2CE2575F" w14:textId="70ABAF5F" w:rsidR="00D62585" w:rsidRPr="00211103" w:rsidRDefault="00D62585" w:rsidP="00CF2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1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23BE">
        <w:rPr>
          <w:rFonts w:ascii="Times New Roman" w:hAnsi="Times New Roman" w:cs="Times New Roman"/>
          <w:b/>
          <w:sz w:val="24"/>
          <w:szCs w:val="24"/>
        </w:rPr>
        <w:t>4.</w:t>
      </w:r>
    </w:p>
    <w:p w14:paraId="023EAAC3" w14:textId="77777777" w:rsidR="00D62585" w:rsidRPr="00211103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3929A6C0" w14:textId="59EC6EDE" w:rsidR="00921DA7" w:rsidRDefault="00D62585" w:rsidP="003E5D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Uchwała wchodzi wżycie z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dniem podjęcia i</w:t>
      </w:r>
      <w:r w:rsidR="00F5225D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obowiązuje w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="00A201C5">
        <w:rPr>
          <w:rFonts w:ascii="Times New Roman" w:hAnsi="Times New Roman" w:cs="Times New Roman"/>
          <w:sz w:val="24"/>
          <w:szCs w:val="24"/>
        </w:rPr>
        <w:t>roku budżetowym 202</w:t>
      </w:r>
      <w:r w:rsidR="001834E2">
        <w:rPr>
          <w:rFonts w:ascii="Times New Roman" w:hAnsi="Times New Roman" w:cs="Times New Roman"/>
          <w:sz w:val="24"/>
          <w:szCs w:val="24"/>
        </w:rPr>
        <w:t>3</w:t>
      </w:r>
      <w:r w:rsidRPr="00211103">
        <w:rPr>
          <w:rFonts w:ascii="Times New Roman" w:hAnsi="Times New Roman" w:cs="Times New Roman"/>
          <w:sz w:val="24"/>
          <w:szCs w:val="24"/>
        </w:rPr>
        <w:t>.</w:t>
      </w:r>
    </w:p>
    <w:p w14:paraId="0DEED82A" w14:textId="77777777" w:rsidR="004114C5" w:rsidRDefault="004114C5" w:rsidP="009F0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E78785" w14:textId="77777777" w:rsidR="004114C5" w:rsidRDefault="004114C5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sz w:val="24"/>
          <w:szCs w:val="24"/>
        </w:rPr>
      </w:pPr>
    </w:p>
    <w:p w14:paraId="552F9AB1" w14:textId="39970C86" w:rsidR="009F5662" w:rsidRDefault="00712034" w:rsidP="00712034">
      <w:pPr>
        <w:spacing w:after="0" w:line="240" w:lineRule="auto"/>
        <w:ind w:left="4395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Gminy:</w:t>
      </w:r>
    </w:p>
    <w:p w14:paraId="72C84426" w14:textId="07EB4CFC" w:rsidR="00712034" w:rsidRDefault="00712034" w:rsidP="00712034">
      <w:pPr>
        <w:spacing w:after="0" w:line="240" w:lineRule="auto"/>
        <w:ind w:left="4395" w:firstLine="1275"/>
        <w:rPr>
          <w:rFonts w:ascii="Times New Roman" w:hAnsi="Times New Roman" w:cs="Times New Roman"/>
          <w:sz w:val="24"/>
          <w:szCs w:val="24"/>
        </w:rPr>
      </w:pPr>
    </w:p>
    <w:p w14:paraId="68F517AA" w14:textId="71D28ACA" w:rsidR="00712034" w:rsidRDefault="00712034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  <w:r w:rsidRPr="00712034">
        <w:rPr>
          <w:rFonts w:ascii="Times New Roman" w:hAnsi="Times New Roman" w:cs="Times New Roman"/>
          <w:b/>
          <w:bCs/>
          <w:sz w:val="24"/>
          <w:szCs w:val="24"/>
        </w:rPr>
        <w:t>Jan</w:t>
      </w:r>
      <w:r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Pr="00712034">
        <w:rPr>
          <w:rFonts w:ascii="Times New Roman" w:hAnsi="Times New Roman" w:cs="Times New Roman"/>
          <w:b/>
          <w:bCs/>
          <w:sz w:val="24"/>
          <w:szCs w:val="24"/>
        </w:rPr>
        <w:t xml:space="preserve">z Stawczyk </w:t>
      </w:r>
    </w:p>
    <w:p w14:paraId="43631F2A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F6BFE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ED208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C3FD2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916A3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624CD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E836E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51FF0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71DEB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39126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40AF0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47280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9861E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B2335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2A144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16EAB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F5C1A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D444F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27613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8758A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229A4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51D2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3A594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3F2C2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4EE12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DEA1A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ABECF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70376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C8DDF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B9336" w14:textId="77777777" w:rsidR="00284D2F" w:rsidRDefault="00284D2F" w:rsidP="00712034">
      <w:pPr>
        <w:spacing w:after="0" w:line="240" w:lineRule="auto"/>
        <w:ind w:left="4395" w:firstLine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724C" w14:textId="77777777" w:rsidR="00284D2F" w:rsidRPr="00284D2F" w:rsidRDefault="00284D2F" w:rsidP="00284D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shd w:val="clear" w:color="auto" w:fill="FFFFFF"/>
          <w:lang w:eastAsia="pl-PL"/>
        </w:rPr>
        <w:lastRenderedPageBreak/>
        <w:t>uzasadnienie</w:t>
      </w:r>
    </w:p>
    <w:p w14:paraId="4E5A935E" w14:textId="77777777" w:rsidR="00284D2F" w:rsidRPr="00284D2F" w:rsidRDefault="00284D2F" w:rsidP="00284D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I.</w:t>
      </w:r>
      <w:r w:rsidRPr="00284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284D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Zmian w planie dochodów budżetu gminy na 2023 rok dokonano według następujących tytułów ( załącznik 1):</w:t>
      </w:r>
    </w:p>
    <w:p w14:paraId="03D45B1D" w14:textId="77777777" w:rsidR="00284D2F" w:rsidRPr="00284D2F" w:rsidRDefault="00284D2F" w:rsidP="00284D2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bieżących w kwocie </w:t>
      </w:r>
      <w:r w:rsidRPr="00284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33 480 zł 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dodatkowe środki 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tytułu wsparcia jednostek samorządu terytorialnego w realizacji dodatkowych zadań oświatowych związanych </w:t>
      </w:r>
      <w:bookmarkStart w:id="0" w:name="_Hlk101372594"/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kształceniem, wychowaniem i opieką nad dziećmi 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uczniami będącymi obywatelami Ukrainy</w:t>
      </w:r>
      <w:bookmarkEnd w:id="0"/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50 ust. 1 pkt 2 ustawy o pomocy obywatelem Ukrainy w związku z konfliktem zbrojnym na terytorium tego państwa (758 75814 § 2100),</w:t>
      </w:r>
    </w:p>
    <w:p w14:paraId="04B81279" w14:textId="77777777" w:rsidR="00284D2F" w:rsidRPr="00284D2F" w:rsidRDefault="00284D2F" w:rsidP="00284D2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bieżących w kwocie 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98 940 zł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środków przeznaczonych na wypłatę dodatku węglowego (853 85395 § 2180),</w:t>
      </w:r>
    </w:p>
    <w:p w14:paraId="24A96282" w14:textId="77777777" w:rsidR="00284D2F" w:rsidRPr="00284D2F" w:rsidRDefault="00284D2F" w:rsidP="00284D2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27254375"/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bieżących w kwocie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6 080 zł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tytułem wpływu środków pieniężnych na rachunek bankowy z przeznaczeniem na wypłatę świadczeń pieniężnych na podstawie art. 13 ustawy o pomocy obywatelom Ukrainy (754 75495 § 2100),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134D1B2" w14:textId="77777777" w:rsidR="00284D2F" w:rsidRPr="00284D2F" w:rsidRDefault="00284D2F" w:rsidP="00284D2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27254484"/>
      <w:bookmarkEnd w:id="1"/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bieżących w kwocie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500 zł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tytułem wpływu środków pieniężnych na rachunek bankowy z przeznaczeniem na wypłatę świadczeń pieniężnych i niepieniężnych z pomocy społecznej  (852 85295 § 2100),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25D638B" w14:textId="77777777" w:rsidR="00284D2F" w:rsidRPr="00284D2F" w:rsidRDefault="00284D2F" w:rsidP="00284D2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27254573"/>
      <w:bookmarkEnd w:id="2"/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bieżących w kwocie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327 zł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tytułem wpływu środków pieniężnych na rachunek bankowy z przeznaczeniem na wypłatę świadczeń rodzinnych – pomoc obywatelom Ukrainy (855 85595 § 2100),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3C0A915" w14:textId="77777777" w:rsidR="00284D2F" w:rsidRPr="00284D2F" w:rsidRDefault="00284D2F" w:rsidP="00284D2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27340280"/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bieżących w kwocie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33 000 zł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tytułem wpływów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dotacji oraz płatności wykorzystanych niezgodnie z przeznaczeniem lub wykorzystany z naruszeniem procedur, o których mowa w art. 184 ustawy, pobranych nienależnie lub w nadmiernej wysokości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zasiłki stałe (852 85216 § 2910 – 30 000 zł, § 0920 – 3 000 zł). </w:t>
      </w:r>
    </w:p>
    <w:p w14:paraId="51235F72" w14:textId="77777777" w:rsidR="00284D2F" w:rsidRPr="00284D2F" w:rsidRDefault="00284D2F" w:rsidP="00284D2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127340421"/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bieżących w kwocie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3 000 zł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tytułem wpływów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dotacji oraz płatności wykorzystanych niezgodnie z przeznaczeniem lub wykorzystany z naruszeniem procedur, o których mowa w art. 184 ustawy, pobranych nienależnie lub w nadmiernej wysokości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dodatek węglowy (853 85395 § 2910 – 3 000 zł). </w:t>
      </w:r>
    </w:p>
    <w:p w14:paraId="551189EE" w14:textId="77777777" w:rsidR="00284D2F" w:rsidRPr="00284D2F" w:rsidRDefault="00284D2F" w:rsidP="00284D2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plan dochodów bieżących w kwocie 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4 500 zł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tytułem najmu sali dydaktycznej w PSP Bielicha (801 80101 § 0970). </w:t>
      </w:r>
    </w:p>
    <w:bookmarkEnd w:id="3"/>
    <w:bookmarkEnd w:id="4"/>
    <w:bookmarkEnd w:id="5"/>
    <w:p w14:paraId="1CE5506C" w14:textId="77777777" w:rsidR="00284D2F" w:rsidRPr="00284D2F" w:rsidRDefault="00284D2F" w:rsidP="00284D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284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II. </w:t>
      </w:r>
      <w:r w:rsidRPr="00284D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Zmian w planie wydatków budżetu gminy na 2023 rok dokonano według następujących tytułów ( załącznik 2, załącznik 3): </w:t>
      </w:r>
    </w:p>
    <w:p w14:paraId="244AF45C" w14:textId="77777777" w:rsidR="00284D2F" w:rsidRPr="00284D2F" w:rsidRDefault="00284D2F" w:rsidP="00284D2F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</w:t>
      </w:r>
      <w:r w:rsidRPr="00284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większa się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wydatków bieżących w kwocie </w:t>
      </w:r>
      <w:r w:rsidRPr="00284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33 480 zł 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realizację dodatkowych zadań oświatowych związanych z kształceniem, wychowaniem i opieką nad dziećmi i uczniami będącymi obywatelami Ukrainy (801 80101 § 4750 – 28 005 zł, § 4850 – 5 475 zł),</w:t>
      </w:r>
    </w:p>
    <w:p w14:paraId="6A8D3EF1" w14:textId="77777777" w:rsidR="00284D2F" w:rsidRPr="00284D2F" w:rsidRDefault="00284D2F" w:rsidP="00284D2F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Wprowadza się</w:t>
      </w:r>
      <w:r w:rsidRPr="00284D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plan wydatków bieżących w kwocie </w:t>
      </w:r>
      <w:r w:rsidRPr="00284D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98 940 zł </w:t>
      </w:r>
      <w:r w:rsidRPr="00284D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przeznaczeniem </w:t>
      </w:r>
      <w:r w:rsidRPr="00284D2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na wypłatę „dodatku węglowego” dla osób fizycznych  (853 85395 § 3110 – 97 000 zł, § 4010 –  1 136 zł, § 4110 – 196 zł, § 4120 – 28 zł, § 4210 –80 zł, § 4300 – 500 zł).</w:t>
      </w:r>
    </w:p>
    <w:p w14:paraId="47B4955E" w14:textId="77777777" w:rsidR="00284D2F" w:rsidRPr="00284D2F" w:rsidRDefault="00284D2F" w:rsidP="00284D2F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bieżących w kwocie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6 080 zł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tytułem wpływu środków pieniężnych na rachunek bankowy z przeznaczeniem na wypłatę świadczeń pieniężnych na podstawie art. 13 ustawy o pomocy obywatelom Ukrainy (852 85231 § 3280),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5D30D9D" w14:textId="77777777" w:rsidR="00284D2F" w:rsidRPr="00284D2F" w:rsidRDefault="00284D2F" w:rsidP="00284D2F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bieżących w kwocie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500 zł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tytułem wpływu środków pieniężnych na rachunek bankowy z przeznaczeniem na wypłatę świadczeń pieniężnych i niepieniężnych z pomocy społecznej  (852 85295 § 3290),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CBE3167" w14:textId="77777777" w:rsidR="00284D2F" w:rsidRPr="00284D2F" w:rsidRDefault="00284D2F" w:rsidP="00284D2F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bieżących w kwocie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327 zł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tytułem wpływu środków pieniężnych na rachunek bankowy z przeznaczeniem na wypłatę świadczeń rodzinnych – pomoc obywatelom Ukrainy (855 85595 § 3290 – 317 zł, § 4350 – 10 zł),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77A0F83" w14:textId="77777777" w:rsidR="00284D2F" w:rsidRPr="00284D2F" w:rsidRDefault="00284D2F" w:rsidP="00284D2F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bieżących w kwocie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33 000 zł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tytułem zwrotu dotacji oraz płatności wykorzystanych niezgodnie z przeznaczeniem lub wykorzystany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naruszeniem procedur, o których mowa w art. 184 ustawy, pobranych nienależnie lub w nadmiernej wysokości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zasiłki stałe (852 85216 § 2910 – 30 000 zł, § 4580 – 3 000 zł). </w:t>
      </w:r>
    </w:p>
    <w:p w14:paraId="50B1FF49" w14:textId="77777777" w:rsidR="00284D2F" w:rsidRPr="00284D2F" w:rsidRDefault="00284D2F" w:rsidP="00284D2F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Wprowadza się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bieżących w kwocie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3 000 zł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tytułem zwrotu dotacji oraz płatności wykorzystanych niezgodnie z przeznaczeniem lub wykorzystany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naruszeniem procedur, o których mowa w art. 184 ustawy, pobranych nienależnie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lub w nadmiernej wysokości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dodatek węglowy (853 85395 § 2910 – 3 000 zł). </w:t>
      </w:r>
    </w:p>
    <w:p w14:paraId="579B8689" w14:textId="77777777" w:rsidR="00284D2F" w:rsidRPr="00284D2F" w:rsidRDefault="00284D2F" w:rsidP="00284D2F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Zwiększa się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bieżących w kwocie</w:t>
      </w: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4 500 zł </w:t>
      </w:r>
      <w:r w:rsidRPr="00284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na zakup materiałów i wyposażenia w PSP w Bielisze (801 80101 § 4210). </w:t>
      </w:r>
    </w:p>
    <w:p w14:paraId="048508A5" w14:textId="77777777" w:rsidR="00284D2F" w:rsidRPr="00284D2F" w:rsidRDefault="00284D2F" w:rsidP="00284D2F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Wprowadza się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wydatków majątkowych w kwocie </w:t>
      </w:r>
      <w:r w:rsidRPr="00284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2 460 zł 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 zwrotu dotacji wykorzystanej niezgodnie z przeznaczeniem lub naruszeniem procedur dot. dofinansowania z Rządowego Funduszu Rozwoju Dróg z przeznaczeniem na zadanie 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inwestycyjne pn. „Rozbudowa drogi gminnej nr 351319W ul. Szafirowa, ul. Traktorzystów”  (600 60016 § 6690), </w:t>
      </w:r>
    </w:p>
    <w:p w14:paraId="7EA9515E" w14:textId="77777777" w:rsidR="00284D2F" w:rsidRPr="00284D2F" w:rsidRDefault="00284D2F" w:rsidP="00284D2F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Zwiększa się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wydatków majątkowych w kwocie </w:t>
      </w:r>
      <w:r w:rsidRPr="00284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30 000 zł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zadanie inwestycyjne pn. „Budowa Przedszkola Samorządowego w miejscowości Janiszew + prace projektowe” (801 80104 § 6050), </w:t>
      </w:r>
    </w:p>
    <w:p w14:paraId="40A38287" w14:textId="77777777" w:rsidR="00284D2F" w:rsidRPr="00284D2F" w:rsidRDefault="00284D2F" w:rsidP="00284D2F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Zmniejsza się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wydatków majątkowych w kwocie </w:t>
      </w:r>
      <w:r w:rsidRPr="00284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32 460 zł</w:t>
      </w:r>
      <w:r w:rsidRPr="0028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zadanie inwestycyjne pn. „Budowa Punktu Selektywnej Zbiórki Odpadów Komunalnych + prace projektowe” (900 90002 § 6050).</w:t>
      </w:r>
    </w:p>
    <w:p w14:paraId="5BD346CA" w14:textId="77777777" w:rsidR="00284D2F" w:rsidRPr="00284D2F" w:rsidRDefault="00284D2F" w:rsidP="00284D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 Kwota wyniku budżetu (deficytu), przychodów i rozchodów w roku 2023 nie uległa zmianie. </w:t>
      </w:r>
    </w:p>
    <w:p w14:paraId="534F93BD" w14:textId="77777777" w:rsidR="00284D2F" w:rsidRPr="00284D2F" w:rsidRDefault="00284D2F" w:rsidP="00284D2F">
      <w:pPr>
        <w:spacing w:line="256" w:lineRule="auto"/>
      </w:pPr>
    </w:p>
    <w:p w14:paraId="507B2102" w14:textId="77777777" w:rsidR="00284D2F" w:rsidRPr="00712034" w:rsidRDefault="00284D2F" w:rsidP="00284D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GoBack"/>
      <w:bookmarkEnd w:id="6"/>
    </w:p>
    <w:sectPr w:rsidR="00284D2F" w:rsidRPr="00712034" w:rsidSect="00204A8A">
      <w:pgSz w:w="12240" w:h="15840" w:code="1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055AF"/>
    <w:multiLevelType w:val="hybridMultilevel"/>
    <w:tmpl w:val="D66A5E70"/>
    <w:lvl w:ilvl="0" w:tplc="42C4B848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01551"/>
    <w:multiLevelType w:val="hybridMultilevel"/>
    <w:tmpl w:val="AFAE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4"/>
  </w:num>
  <w:num w:numId="5">
    <w:abstractNumId w:val="11"/>
  </w:num>
  <w:num w:numId="6">
    <w:abstractNumId w:val="8"/>
  </w:num>
  <w:num w:numId="7">
    <w:abstractNumId w:val="6"/>
  </w:num>
  <w:num w:numId="8">
    <w:abstractNumId w:val="19"/>
  </w:num>
  <w:num w:numId="9">
    <w:abstractNumId w:val="1"/>
  </w:num>
  <w:num w:numId="10">
    <w:abstractNumId w:val="13"/>
  </w:num>
  <w:num w:numId="11">
    <w:abstractNumId w:val="15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20"/>
  </w:num>
  <w:num w:numId="19">
    <w:abstractNumId w:val="0"/>
  </w:num>
  <w:num w:numId="20">
    <w:abstractNumId w:val="12"/>
  </w:num>
  <w:num w:numId="21">
    <w:abstractNumId w:val="22"/>
  </w:num>
  <w:num w:numId="22">
    <w:abstractNumId w:val="21"/>
  </w:num>
  <w:num w:numId="23">
    <w:abstractNumId w:val="7"/>
  </w:num>
  <w:num w:numId="24">
    <w:abstractNumId w:val="2"/>
  </w:num>
  <w:num w:numId="25">
    <w:abstractNumId w:val="9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1D9D86D-9FBC-4F58-BD8B-D9E947B2B043}"/>
  </w:docVars>
  <w:rsids>
    <w:rsidRoot w:val="00D62585"/>
    <w:rsid w:val="00006C2D"/>
    <w:rsid w:val="00013BCD"/>
    <w:rsid w:val="0002107A"/>
    <w:rsid w:val="000370E6"/>
    <w:rsid w:val="000564F1"/>
    <w:rsid w:val="00086711"/>
    <w:rsid w:val="0008791E"/>
    <w:rsid w:val="00090C81"/>
    <w:rsid w:val="000A166C"/>
    <w:rsid w:val="000D43ED"/>
    <w:rsid w:val="000E6940"/>
    <w:rsid w:val="0012009F"/>
    <w:rsid w:val="00134E9A"/>
    <w:rsid w:val="00137B17"/>
    <w:rsid w:val="001464FB"/>
    <w:rsid w:val="00160E76"/>
    <w:rsid w:val="00174E54"/>
    <w:rsid w:val="001818DC"/>
    <w:rsid w:val="001834E2"/>
    <w:rsid w:val="001B3918"/>
    <w:rsid w:val="001D0ADD"/>
    <w:rsid w:val="001D2D0A"/>
    <w:rsid w:val="001E0EA5"/>
    <w:rsid w:val="001E2971"/>
    <w:rsid w:val="001E3DDB"/>
    <w:rsid w:val="001F49B6"/>
    <w:rsid w:val="0020017B"/>
    <w:rsid w:val="00204A8A"/>
    <w:rsid w:val="00211103"/>
    <w:rsid w:val="002646D9"/>
    <w:rsid w:val="00284D2F"/>
    <w:rsid w:val="00293D7A"/>
    <w:rsid w:val="002C03D7"/>
    <w:rsid w:val="002C0984"/>
    <w:rsid w:val="002C7AC2"/>
    <w:rsid w:val="00320E23"/>
    <w:rsid w:val="0033319A"/>
    <w:rsid w:val="00333683"/>
    <w:rsid w:val="003527D9"/>
    <w:rsid w:val="00394815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6065D"/>
    <w:rsid w:val="00471788"/>
    <w:rsid w:val="00472566"/>
    <w:rsid w:val="00473F8E"/>
    <w:rsid w:val="00485834"/>
    <w:rsid w:val="004A7258"/>
    <w:rsid w:val="004A7CF1"/>
    <w:rsid w:val="004C4011"/>
    <w:rsid w:val="004D562D"/>
    <w:rsid w:val="00501280"/>
    <w:rsid w:val="00541CF9"/>
    <w:rsid w:val="00562C06"/>
    <w:rsid w:val="005710A8"/>
    <w:rsid w:val="005927B7"/>
    <w:rsid w:val="005B28DB"/>
    <w:rsid w:val="005B7D0D"/>
    <w:rsid w:val="005C250C"/>
    <w:rsid w:val="005D2620"/>
    <w:rsid w:val="005D5948"/>
    <w:rsid w:val="005F1B59"/>
    <w:rsid w:val="005F6FD2"/>
    <w:rsid w:val="00602CFA"/>
    <w:rsid w:val="006253A8"/>
    <w:rsid w:val="006323C4"/>
    <w:rsid w:val="00645EAC"/>
    <w:rsid w:val="00682C4E"/>
    <w:rsid w:val="006A6B15"/>
    <w:rsid w:val="006C3BB1"/>
    <w:rsid w:val="006D0863"/>
    <w:rsid w:val="006F644A"/>
    <w:rsid w:val="006F754D"/>
    <w:rsid w:val="00700351"/>
    <w:rsid w:val="00712034"/>
    <w:rsid w:val="00722502"/>
    <w:rsid w:val="00796E26"/>
    <w:rsid w:val="007A27EE"/>
    <w:rsid w:val="008210E1"/>
    <w:rsid w:val="00865CD1"/>
    <w:rsid w:val="008814C5"/>
    <w:rsid w:val="008815E6"/>
    <w:rsid w:val="008B75C7"/>
    <w:rsid w:val="008D2165"/>
    <w:rsid w:val="008D3F03"/>
    <w:rsid w:val="008E4896"/>
    <w:rsid w:val="008E5547"/>
    <w:rsid w:val="0090331E"/>
    <w:rsid w:val="00913E8D"/>
    <w:rsid w:val="0091457C"/>
    <w:rsid w:val="00921DA7"/>
    <w:rsid w:val="00930887"/>
    <w:rsid w:val="00940BE6"/>
    <w:rsid w:val="00963297"/>
    <w:rsid w:val="009715B4"/>
    <w:rsid w:val="00981C4D"/>
    <w:rsid w:val="009874C5"/>
    <w:rsid w:val="009B0791"/>
    <w:rsid w:val="009C6608"/>
    <w:rsid w:val="009D01FC"/>
    <w:rsid w:val="009F08E3"/>
    <w:rsid w:val="009F0C25"/>
    <w:rsid w:val="009F5662"/>
    <w:rsid w:val="00A113F4"/>
    <w:rsid w:val="00A201C5"/>
    <w:rsid w:val="00A205E6"/>
    <w:rsid w:val="00A44CD2"/>
    <w:rsid w:val="00A51698"/>
    <w:rsid w:val="00A969D6"/>
    <w:rsid w:val="00AA79BD"/>
    <w:rsid w:val="00AE2B56"/>
    <w:rsid w:val="00AE71E7"/>
    <w:rsid w:val="00B010D4"/>
    <w:rsid w:val="00B25024"/>
    <w:rsid w:val="00B43BB8"/>
    <w:rsid w:val="00B537CD"/>
    <w:rsid w:val="00B610BD"/>
    <w:rsid w:val="00B93440"/>
    <w:rsid w:val="00BA1C9B"/>
    <w:rsid w:val="00BB26EA"/>
    <w:rsid w:val="00BE5277"/>
    <w:rsid w:val="00C05BBB"/>
    <w:rsid w:val="00C179E1"/>
    <w:rsid w:val="00C20272"/>
    <w:rsid w:val="00C27DEF"/>
    <w:rsid w:val="00C43AED"/>
    <w:rsid w:val="00C6096C"/>
    <w:rsid w:val="00C74744"/>
    <w:rsid w:val="00C7674D"/>
    <w:rsid w:val="00C77D8F"/>
    <w:rsid w:val="00CC5C60"/>
    <w:rsid w:val="00CF23BE"/>
    <w:rsid w:val="00D04C16"/>
    <w:rsid w:val="00D0618E"/>
    <w:rsid w:val="00D16DDF"/>
    <w:rsid w:val="00D23B26"/>
    <w:rsid w:val="00D26B70"/>
    <w:rsid w:val="00D36690"/>
    <w:rsid w:val="00D42741"/>
    <w:rsid w:val="00D62585"/>
    <w:rsid w:val="00D76ABB"/>
    <w:rsid w:val="00D93306"/>
    <w:rsid w:val="00DA17A8"/>
    <w:rsid w:val="00DB2DFA"/>
    <w:rsid w:val="00DC4B95"/>
    <w:rsid w:val="00E00D5B"/>
    <w:rsid w:val="00E3131C"/>
    <w:rsid w:val="00E328D8"/>
    <w:rsid w:val="00E63CB5"/>
    <w:rsid w:val="00E87008"/>
    <w:rsid w:val="00EA1E5A"/>
    <w:rsid w:val="00EC083D"/>
    <w:rsid w:val="00EC1AC8"/>
    <w:rsid w:val="00EC3CC1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D86D-9FBC-4F58-BD8B-D9E947B2B04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2A7A672-F3C4-4268-81CA-93608000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6784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2023-02-28T11:59:00Z</cp:lastPrinted>
  <dcterms:created xsi:type="dcterms:W3CDTF">2023-03-06T13:51:00Z</dcterms:created>
  <dcterms:modified xsi:type="dcterms:W3CDTF">2023-03-06T13:51:00Z</dcterms:modified>
</cp:coreProperties>
</file>