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ECE2" w14:textId="0A4CCE00" w:rsidR="00CF23BE" w:rsidRPr="00CF23BE" w:rsidRDefault="00CF23BE" w:rsidP="00C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38002F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L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="0038002F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426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/2023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786DEBBA" w:rsidR="00CF23BE" w:rsidRPr="00CF23BE" w:rsidRDefault="00CF23BE" w:rsidP="00CF23B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C35DC3">
        <w:rPr>
          <w:rFonts w:ascii="Times New Roman" w:eastAsia="Times New Roman" w:hAnsi="Times New Roman" w:cs="Times New Roman"/>
          <w:szCs w:val="24"/>
          <w:lang w:eastAsia="pl-PL" w:bidi="pl-PL"/>
        </w:rPr>
        <w:t>9 marca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2023 r.</w:t>
      </w:r>
    </w:p>
    <w:p w14:paraId="609B6B9E" w14:textId="77777777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2023 rok</w:t>
      </w:r>
    </w:p>
    <w:p w14:paraId="457C6D21" w14:textId="77777777" w:rsidR="00CF23BE" w:rsidRPr="00CF23BE" w:rsidRDefault="00CF23BE" w:rsidP="00CF23BE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 z 2023 r. poz. 40) oraz art.212, art.233 pkt.3 ustawy z dnia 27 sierpnia 2009 r. o finansach publicznych (Dz. U. z 2022r. poz.1634, 1725, 1747, 1768, 1964, 2414).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55CCE9B5" w14:textId="77777777" w:rsidR="00CF23BE" w:rsidRPr="00CF23BE" w:rsidRDefault="00CF23BE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1. </w:t>
      </w: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dochodów budżetowych na rok 2023, zgodnie 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1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54DF5E89" w14:textId="183A93E6" w:rsidR="001F35F3" w:rsidRDefault="00CF23BE" w:rsidP="001F35F3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wydatków budżetowych na rok 2023, zgodnie 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2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5CC2864A" w14:textId="1A48A823" w:rsidR="00303BC8" w:rsidRDefault="00303BC8" w:rsidP="00303BC8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03BC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3. </w:t>
      </w:r>
      <w:r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wyniku dokonanych zmian w planie wydatków dokonuje się zmiany tabeli nr 3 "Wydatki majątkowe na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 </w:t>
      </w:r>
      <w:r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rok” zgodnie z </w:t>
      </w:r>
      <w:r w:rsidRPr="0030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załącznikiem Nr 3</w:t>
      </w:r>
      <w:r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niniejszej uchwały.</w:t>
      </w:r>
    </w:p>
    <w:p w14:paraId="54E31CAC" w14:textId="76CCC221" w:rsidR="001F35F3" w:rsidRPr="001F35F3" w:rsidRDefault="001F35F3" w:rsidP="001F35F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B0725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Zwiększa się </w:t>
      </w:r>
      <w:r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deficyt o kwotę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4 955</w:t>
      </w:r>
      <w:r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i po zmianach wynosi </w:t>
      </w:r>
      <w:r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4 00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4</w:t>
      </w:r>
      <w:r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955</w:t>
      </w:r>
      <w:r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, który zostanie sfinansowany przychodami pochodzącymi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niewykorzystanych środków pieniężnych na rachunku bieżącym budżetu, wynikających z rozliczenia dochodów i wydatków nimi finansowanych związanych ze szczególnymi zasadami wykonywania budżetu określonymi w odrębnych ustawach.</w:t>
      </w:r>
    </w:p>
    <w:p w14:paraId="7067086D" w14:textId="0D5042DE" w:rsidR="001F35F3" w:rsidRPr="001F35F3" w:rsidRDefault="001F35F3" w:rsidP="001F35F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5.</w:t>
      </w:r>
      <w:r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Zwiększa się </w:t>
      </w:r>
      <w:r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przychody budżetu o kwotę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4 955</w:t>
      </w:r>
      <w:r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tytułu kredytów</w:t>
      </w:r>
      <w:r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,</w:t>
      </w:r>
      <w:r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zgodnie </w:t>
      </w:r>
      <w:r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 4</w:t>
      </w:r>
      <w:r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27D4E54D" w14:textId="7D59DA05" w:rsidR="00B07253" w:rsidRPr="00B07253" w:rsidRDefault="00EB6B77" w:rsidP="00B07253">
      <w:pPr>
        <w:pStyle w:val="Akapitzlist"/>
        <w:keepLines/>
        <w:numPr>
          <w:ilvl w:val="0"/>
          <w:numId w:val="34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 wyniku dokonanych zmian dokonuje się zmiany tabeli nr 6 Dochody z tytułu wydawania zezwoleń na sprzedaż napojów alkoholowych oraz wydatki na realizację zadań określonych w Gminnym Programie Profilaktyki Rozwiązywania Problemów Alkoholowych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i Przeciwdziałania Narkomanii zgodnie z 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załącznikiem Nr </w:t>
      </w:r>
      <w:r w:rsidR="001F35F3"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 niniejszej uchwały</w:t>
      </w:r>
      <w:r w:rsid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</w:p>
    <w:p w14:paraId="0F2D53FA" w14:textId="318E268A" w:rsidR="00EB6B77" w:rsidRPr="00B07253" w:rsidRDefault="00EB6B77" w:rsidP="00B07253">
      <w:pPr>
        <w:pStyle w:val="Akapitzlist"/>
        <w:keepLines/>
        <w:numPr>
          <w:ilvl w:val="0"/>
          <w:numId w:val="34"/>
        </w:numPr>
        <w:spacing w:before="120" w:after="12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Zmianie ulega Załącznik nr 1 do uchwały budżetowej „Dotacje udzielone w 202</w:t>
      </w:r>
      <w:r w:rsidR="0098073D"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roku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budżetu podmiotom należącym i nienależącym do sektora finansów publicznych”. Aktualne brzmienie przedstawia 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 Nr </w:t>
      </w:r>
      <w:r w:rsidR="001F35F3"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 niniejszej uchwały.</w:t>
      </w:r>
    </w:p>
    <w:p w14:paraId="47221E30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2. </w:t>
      </w:r>
    </w:p>
    <w:p w14:paraId="02ECF434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wyniku powyższych zmian § 1 Uchwały Budżetowej Gminy Zakrzew na 2023 rok otrzymuje następujące brzmienie:</w:t>
      </w:r>
    </w:p>
    <w:p w14:paraId="57611D6C" w14:textId="6CBE294B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dochody budżetu gminy na 2023 rok w łącznej 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5E14C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77 812 198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, z tego:</w:t>
      </w:r>
    </w:p>
    <w:p w14:paraId="43B28A5C" w14:textId="0C1EE2DC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5E14C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57 580 944</w:t>
      </w:r>
      <w:r w:rsidR="00C35DC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3372B8E6" w14:textId="48680D99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C35DC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20 231 254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532C2259" w14:textId="77777777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1.</w:t>
      </w:r>
    </w:p>
    <w:p w14:paraId="5F2EA585" w14:textId="3DA25B2F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wydatki budżetu gminy na 2023 rok w łącznej 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5E14C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81 817 153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 tego:</w:t>
      </w:r>
    </w:p>
    <w:p w14:paraId="1B90BC74" w14:textId="292DEB40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5E14C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52 060 802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zł,</w:t>
      </w:r>
    </w:p>
    <w:p w14:paraId="1A9A7F84" w14:textId="4409F628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C35DC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29 756 351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3669DCB3" w14:textId="39A68E10" w:rsidR="00712034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7120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2.</w:t>
      </w:r>
    </w:p>
    <w:p w14:paraId="6991BEC7" w14:textId="77777777" w:rsidR="00671D44" w:rsidRPr="00671D44" w:rsidRDefault="00671D44" w:rsidP="00671D44">
      <w:pPr>
        <w:keepLines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2.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wyniku powyższych zmian § 2 Uchwały Budżetowej Gminy Zakrzew na 2023 rok otrzymuje następujące brzmienie:</w:t>
      </w:r>
    </w:p>
    <w:p w14:paraId="1750C1B8" w14:textId="6E8170E5" w:rsidR="00671D44" w:rsidRPr="00671D44" w:rsidRDefault="00671D44" w:rsidP="00671D44">
      <w:pPr>
        <w:keepLines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1.Ustala się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deficyt budżetu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wysokości </w:t>
      </w:r>
      <w:r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004 955</w:t>
      </w:r>
      <w:r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zł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sfinansowany przychodami  pochodzącymi z:</w:t>
      </w:r>
    </w:p>
    <w:p w14:paraId="10247920" w14:textId="271087AC" w:rsidR="00671D44" w:rsidRPr="00671D44" w:rsidRDefault="00671D44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kredytów </w:t>
      </w:r>
      <w:r w:rsidR="00E14A5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  pożyczek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kwocie </w:t>
      </w:r>
      <w:r w:rsidRPr="00671D44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4 000 000 zł,</w:t>
      </w:r>
    </w:p>
    <w:p w14:paraId="612279C9" w14:textId="662386D2" w:rsidR="00671D44" w:rsidRPr="00671D44" w:rsidRDefault="00671D44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0" w:name="_Hlk128555088"/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przychodami pochodzącymi z niewykorzystanych  środków pieniężnych na rachunku bieżącym budżetu, wynikających z rozliczenia dochodów i wydatków nimi finansowanych związanych ze szczególnymi zasadami wykonania budżetu określonymi w odrębnych ustawach</w:t>
      </w:r>
      <w:r w:rsid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 w kwocie </w:t>
      </w:r>
      <w:r w:rsidR="00B77A9D" w:rsidRPr="00B77A9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4 955 zł</w:t>
      </w:r>
      <w:r w:rsid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– przeciwdziałanie alkoholizmowi. </w:t>
      </w:r>
    </w:p>
    <w:bookmarkEnd w:id="0"/>
    <w:p w14:paraId="62478CD3" w14:textId="6C023041" w:rsidR="00671D44" w:rsidRPr="00671D44" w:rsidRDefault="00671D44" w:rsidP="00671D44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Ustala się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przychody budżetu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kwocie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8 0</w:t>
      </w:r>
      <w:r w:rsidR="00B77A9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11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="00B77A9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999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zł z następujących tytułów:</w:t>
      </w:r>
    </w:p>
    <w:p w14:paraId="6DF27070" w14:textId="389897B4" w:rsidR="00671D44" w:rsidRPr="00B77A9D" w:rsidRDefault="00671D44" w:rsidP="00671D44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kredytów </w:t>
      </w:r>
      <w:r w:rsidR="00E14A5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 pożyczek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kwocie </w:t>
      </w:r>
      <w:r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8 007 044 zł,</w:t>
      </w:r>
    </w:p>
    <w:p w14:paraId="08FB9246" w14:textId="693C1683" w:rsidR="00B77A9D" w:rsidRPr="00B77A9D" w:rsidRDefault="00B77A9D" w:rsidP="00B77A9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przychod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ów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pochodzący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ch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z niewykorzystanych  środków pieniężnych na rachunku bieżącym budżetu, wynikających z rozliczenia dochodów i wydatków nimi finansowanych związanych ze szczególnymi zasadami wykonania budżetu określonymi w odrębnych ustawach w kwocie </w:t>
      </w:r>
      <w:r w:rsidRPr="00B77A9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4 955 zł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– przeciwdziałanie alkoholizmowi. </w:t>
      </w:r>
    </w:p>
    <w:p w14:paraId="08D06736" w14:textId="77777777" w:rsidR="00671D44" w:rsidRPr="00671D44" w:rsidRDefault="00671D44" w:rsidP="00671D44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zgodnie z </w:t>
      </w:r>
      <w:r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tabelą nr 4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niniejszej uchwały,</w:t>
      </w:r>
    </w:p>
    <w:p w14:paraId="3E143319" w14:textId="77777777" w:rsidR="00671D44" w:rsidRPr="00671D44" w:rsidRDefault="00671D44" w:rsidP="00671D44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Ustala się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rozchody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budżetu w kwocie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4  007 044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zł przeznaczone na:</w:t>
      </w:r>
    </w:p>
    <w:p w14:paraId="27F90D91" w14:textId="77777777" w:rsidR="00671D44" w:rsidRPr="00671D44" w:rsidRDefault="00671D44" w:rsidP="00671D44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 xml:space="preserve">spłatę rat kredytów w kwocie 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>3 780 000</w:t>
      </w:r>
      <w:r w:rsidRPr="00671D44">
        <w:rPr>
          <w:rFonts w:ascii="Times New Roman" w:eastAsia="Calibri" w:hAnsi="Times New Roman" w:cs="Times New Roman"/>
          <w:sz w:val="24"/>
          <w:szCs w:val="24"/>
        </w:rPr>
        <w:t> zł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188A3218" w14:textId="77777777" w:rsidR="00671D44" w:rsidRPr="00671D44" w:rsidRDefault="00671D44" w:rsidP="00671D44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>spłatę rat pożyczek w kwocie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 xml:space="preserve">  227 044 zł,</w:t>
      </w:r>
    </w:p>
    <w:p w14:paraId="45A4D67A" w14:textId="7B0DFE3B" w:rsidR="00671D44" w:rsidRPr="00B07253" w:rsidRDefault="00671D44" w:rsidP="00B07253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 w:rsidRPr="00671D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tabelą nr 5 </w:t>
      </w:r>
      <w:r w:rsidRPr="00671D44">
        <w:rPr>
          <w:rFonts w:ascii="Times New Roman" w:eastAsia="Calibri" w:hAnsi="Times New Roman" w:cs="Times New Roman"/>
          <w:sz w:val="24"/>
          <w:szCs w:val="24"/>
        </w:rPr>
        <w:t>do niniejszej uchwały,</w:t>
      </w:r>
    </w:p>
    <w:p w14:paraId="2CE2575F" w14:textId="2100BAC8" w:rsidR="00D62585" w:rsidRPr="00211103" w:rsidRDefault="00D62585" w:rsidP="00CF2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1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6B77">
        <w:rPr>
          <w:rFonts w:ascii="Times New Roman" w:hAnsi="Times New Roman" w:cs="Times New Roman"/>
          <w:b/>
          <w:sz w:val="24"/>
          <w:szCs w:val="24"/>
        </w:rPr>
        <w:t>3.</w:t>
      </w:r>
    </w:p>
    <w:p w14:paraId="023EAAC3" w14:textId="77777777" w:rsidR="00D62585" w:rsidRPr="00211103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3929A6C0" w14:textId="59EC6EDE" w:rsidR="00921DA7" w:rsidRDefault="00D62585" w:rsidP="003E5D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Uchwała wchodzi wżycie z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dniem podjęcia i</w:t>
      </w:r>
      <w:r w:rsidR="00F5225D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obowiązuje w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="00A201C5">
        <w:rPr>
          <w:rFonts w:ascii="Times New Roman" w:hAnsi="Times New Roman" w:cs="Times New Roman"/>
          <w:sz w:val="24"/>
          <w:szCs w:val="24"/>
        </w:rPr>
        <w:t>roku budżetowym 202</w:t>
      </w:r>
      <w:r w:rsidR="001834E2">
        <w:rPr>
          <w:rFonts w:ascii="Times New Roman" w:hAnsi="Times New Roman" w:cs="Times New Roman"/>
          <w:sz w:val="24"/>
          <w:szCs w:val="24"/>
        </w:rPr>
        <w:t>3</w:t>
      </w:r>
      <w:r w:rsidRPr="00211103">
        <w:rPr>
          <w:rFonts w:ascii="Times New Roman" w:hAnsi="Times New Roman" w:cs="Times New Roman"/>
          <w:sz w:val="24"/>
          <w:szCs w:val="24"/>
        </w:rPr>
        <w:t>.</w:t>
      </w:r>
    </w:p>
    <w:p w14:paraId="1EE78785" w14:textId="77777777" w:rsidR="004114C5" w:rsidRDefault="004114C5" w:rsidP="00980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01532" w14:textId="77777777" w:rsidR="00B07253" w:rsidRDefault="00B07253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sz w:val="24"/>
          <w:szCs w:val="24"/>
        </w:rPr>
      </w:pPr>
    </w:p>
    <w:p w14:paraId="29CEF165" w14:textId="4E941395" w:rsidR="00B07253" w:rsidRDefault="00B07253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4519404F" w14:textId="77777777" w:rsidR="00B07253" w:rsidRDefault="00B07253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sz w:val="24"/>
          <w:szCs w:val="24"/>
        </w:rPr>
      </w:pPr>
    </w:p>
    <w:p w14:paraId="68F517AA" w14:textId="01C9C2DE" w:rsidR="00712034" w:rsidRDefault="00B07253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Janusz Stawczyk </w:t>
      </w:r>
      <w:r w:rsidR="0098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034" w:rsidRPr="0071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9041DD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B90EE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3C58A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E191F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699DF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9D129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9E0DF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48FB8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A7556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448E0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C6AAE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55C9F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EF736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E95FB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7CFA" w14:textId="77777777" w:rsidR="004474B8" w:rsidRDefault="004474B8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60F6F" w14:textId="77777777" w:rsidR="004474B8" w:rsidRPr="004474B8" w:rsidRDefault="004474B8" w:rsidP="004474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pl-PL"/>
        </w:rPr>
      </w:pPr>
      <w:r w:rsidRPr="004474B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shd w:val="clear" w:color="auto" w:fill="FFFFFF"/>
          <w:lang w:eastAsia="pl-PL"/>
        </w:rPr>
        <w:lastRenderedPageBreak/>
        <w:t>uzasadnienie</w:t>
      </w:r>
    </w:p>
    <w:p w14:paraId="472B07AB" w14:textId="77777777" w:rsidR="004474B8" w:rsidRPr="004474B8" w:rsidRDefault="004474B8" w:rsidP="004474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4474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I.</w:t>
      </w:r>
      <w:r w:rsidRPr="004474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4474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Zmian w planie dochodów budżetu gminy na 2023 rok dokonano według następujących tytułów ( załącznik 1):</w:t>
      </w:r>
    </w:p>
    <w:p w14:paraId="58D1FCA4" w14:textId="77777777" w:rsidR="004474B8" w:rsidRPr="004474B8" w:rsidRDefault="004474B8" w:rsidP="004474B8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Zwiększa się</w:t>
      </w:r>
      <w:r w:rsidRPr="00447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dochodów bieżących w kwocie </w:t>
      </w: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34 615 zł </w:t>
      </w:r>
      <w:r w:rsidRPr="00447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pisma Ministra Finansów nr ST3.4750.2.2023 z dnia 17 lutego 2023 roku w sprawie przyjętych kwot subwencji na 2023 rok (758 75801 § 2920), </w:t>
      </w:r>
    </w:p>
    <w:p w14:paraId="0AD61166" w14:textId="77777777" w:rsidR="004474B8" w:rsidRPr="004474B8" w:rsidRDefault="004474B8" w:rsidP="004474B8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Zwiększa się</w:t>
      </w:r>
      <w:r w:rsidRPr="00447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dochodów bieżących tytułem wpływów z opłat za zezwolenie </w:t>
      </w:r>
      <w:r w:rsidRPr="00447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sprzedaż napojów alkoholowych kwotę</w:t>
      </w: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169 578 zł </w:t>
      </w:r>
      <w:r w:rsidRPr="004474B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 756, rozdział 75618 § 0480),</w:t>
      </w:r>
    </w:p>
    <w:p w14:paraId="51662628" w14:textId="77777777" w:rsidR="004474B8" w:rsidRPr="004474B8" w:rsidRDefault="004474B8" w:rsidP="004474B8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28481250"/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Zwiększa się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majątkowych w kwocie</w:t>
      </w: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1 000 000 zł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podpisaną Umową nr 2023/0042/3223/SubA/DIS/SP/22 z Ministerstwem Sportu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Turystyki z przeznaczeniem na dofinansowanie zadania inwestycyjnego pn. „Budowa Sali gimnastycznej przy Publicznej Szkole Podstawowej im. Jana Pawła II w Woli Taczowskiej” (801 80101 § 6330). </w:t>
      </w:r>
    </w:p>
    <w:bookmarkEnd w:id="1"/>
    <w:p w14:paraId="56D2BDE6" w14:textId="77777777" w:rsidR="004474B8" w:rsidRPr="004474B8" w:rsidRDefault="004474B8" w:rsidP="004474B8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Zmniejsza się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majątkowych w kwocie</w:t>
      </w: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4 512 000 zł –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pierwsza transza promesy w mach drugiej edycji Rządowego Funduszu Polski Ład: Program Inwestycji Strategicznych na zadanie inwestycyjne pn. „Budowa stacji uzdatniania wody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miejscowości Jaszowice + prace projektowe oraz modernizacja istniejącej sieci wodociągowej”</w:t>
      </w: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DCBF393" w14:textId="77777777" w:rsidR="004474B8" w:rsidRPr="004474B8" w:rsidRDefault="004474B8" w:rsidP="004474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14:paraId="444C3222" w14:textId="77777777" w:rsidR="004474B8" w:rsidRPr="004474B8" w:rsidRDefault="004474B8" w:rsidP="004474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4474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II. </w:t>
      </w:r>
      <w:r w:rsidRPr="004474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Zmian w planie wydatków budżetu gminy na 2023 rok dokonano według następujących tytułów ( załącznik 2, załącznik 3): </w:t>
      </w:r>
    </w:p>
    <w:p w14:paraId="3A2C1333" w14:textId="77777777" w:rsidR="004474B8" w:rsidRPr="004474B8" w:rsidRDefault="004474B8" w:rsidP="004474B8">
      <w:pPr>
        <w:numPr>
          <w:ilvl w:val="0"/>
          <w:numId w:val="36"/>
        </w:numPr>
        <w:spacing w:after="0" w:line="360" w:lineRule="auto"/>
        <w:ind w:left="748" w:hanging="39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74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Zmniejsza się</w:t>
      </w:r>
      <w:r w:rsidRPr="004474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plan wydatków bieżących w kwocie </w:t>
      </w:r>
      <w:r w:rsidRPr="004474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34 615 zł</w:t>
      </w:r>
      <w:r w:rsidRPr="004474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przeznaczeniem </w:t>
      </w:r>
      <w:r w:rsidRPr="004474B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na wynagrodzenia nauczycieli (801 80101 § 4790), </w:t>
      </w:r>
    </w:p>
    <w:p w14:paraId="47E964FE" w14:textId="77777777" w:rsidR="004474B8" w:rsidRPr="004474B8" w:rsidRDefault="004474B8" w:rsidP="004474B8">
      <w:pPr>
        <w:numPr>
          <w:ilvl w:val="0"/>
          <w:numId w:val="36"/>
        </w:numPr>
        <w:spacing w:after="0" w:line="360" w:lineRule="auto"/>
        <w:ind w:left="748" w:hanging="39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74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Zwiększa się</w:t>
      </w:r>
      <w:r w:rsidRPr="004474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plan wydatków bieżących w kwocie </w:t>
      </w:r>
      <w:r w:rsidRPr="004474B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174 533 zł</w:t>
      </w:r>
      <w:r w:rsidRPr="004474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przeznaczeniem </w:t>
      </w:r>
      <w:r w:rsidRPr="004474B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na realizację Gminnego Programu Profilaktyki i Rozwiązywania Problemów Alkoholowych (dział 851, rozdział 85154 § 2820 – 60 000 zł, § 2830 – 46 000 zł § 4170 – 15 000 zł, § 4210 – 15 533 zł, § 4300 – 30 000 zł, § 4610 – 4 000 zł, § 4700 – 4 000 zł),</w:t>
      </w:r>
    </w:p>
    <w:p w14:paraId="5FD43977" w14:textId="77777777" w:rsidR="004474B8" w:rsidRPr="004474B8" w:rsidRDefault="004474B8" w:rsidP="004474B8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Zwiększa się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majątkowych w kwocie</w:t>
      </w: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1 000 000 zł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przeznaczeniem na zadanie inwestycyjne pn. „Budowa Sali gimnastycznej przy Publicznej Szkole Podstawowej im. Jana Pawła II w Woli Taczowskiej” (801 80101 § 6050).</w:t>
      </w:r>
    </w:p>
    <w:p w14:paraId="6BAD7839" w14:textId="77777777" w:rsidR="004474B8" w:rsidRPr="004474B8" w:rsidRDefault="004474B8" w:rsidP="004474B8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Zwiększa się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majątkowych w kwocie</w:t>
      </w: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100 000 zł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przeznaczeniem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zadanie inwestycyjne pn. „Zakup autobusów elektrycznych wraz z punktami ładowania w Gminie Zakrzew” (600 60016 § 6050).</w:t>
      </w: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8EA156B" w14:textId="77777777" w:rsidR="004474B8" w:rsidRPr="004474B8" w:rsidRDefault="004474B8" w:rsidP="004474B8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Zmniejsza się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majątkowych w kwocie</w:t>
      </w: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4 512 000 zł –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przeznaczeniem na zadanie inwestycyjne pn. „Budowa stacji uzdatniania wody w miejscowości Jaszowice + prace projektowe oraz modernizacja istniejącej sieci wodociągowej”</w:t>
      </w:r>
    </w:p>
    <w:p w14:paraId="4744ADAB" w14:textId="77777777" w:rsidR="004474B8" w:rsidRPr="004474B8" w:rsidRDefault="004474B8" w:rsidP="004474B8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Zmniejsza się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majątkowych w kwocie</w:t>
      </w:r>
      <w:r w:rsidRPr="00447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104 200 zł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przeznaczeniem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zadanie inwestycyjne pn. „Budowa punktu selektywnej Zbiórki Odpadów Komunalnych + prace projektowe” (900 90002 § 6050).</w:t>
      </w:r>
    </w:p>
    <w:p w14:paraId="30C76671" w14:textId="77777777" w:rsidR="004474B8" w:rsidRPr="004474B8" w:rsidRDefault="004474B8" w:rsidP="004474B8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Wprowadza się</w:t>
      </w:r>
      <w:r w:rsidRPr="00447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wydatków majątkowych w kwocie </w:t>
      </w:r>
      <w:r w:rsidRPr="00447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4 200 zł</w:t>
      </w:r>
      <w:r w:rsidRPr="00447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</w:t>
      </w:r>
      <w:r w:rsidRPr="00447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zadanie inwestycyjne pn. „Przebudowa drogi wojewódzkiej nr 740 w zakresie budowy ścieżki pieszo - rowerowej na odcinku od km 5+877 do km 6+829 na terenie Gminy Zakrzew” (600 60013 6050). </w:t>
      </w:r>
    </w:p>
    <w:p w14:paraId="6CB1D769" w14:textId="77777777" w:rsidR="004474B8" w:rsidRPr="004474B8" w:rsidRDefault="004474B8" w:rsidP="004474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B8">
        <w:rPr>
          <w:rFonts w:ascii="Times New Roman" w:hAnsi="Times New Roman" w:cs="Times New Roman"/>
          <w:b/>
          <w:sz w:val="24"/>
          <w:szCs w:val="24"/>
        </w:rPr>
        <w:t xml:space="preserve">III . </w:t>
      </w:r>
      <w:r w:rsidRPr="004474B8">
        <w:rPr>
          <w:rFonts w:ascii="Times New Roman" w:hAnsi="Times New Roman" w:cs="Times New Roman"/>
          <w:sz w:val="24"/>
          <w:szCs w:val="24"/>
        </w:rPr>
        <w:t>W wyniku wprowadzonych zmian - wynik budżetu (deficyt) zwiększył się o kwotę</w:t>
      </w:r>
      <w:r w:rsidRPr="00447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4B8">
        <w:rPr>
          <w:rFonts w:ascii="Times New Roman" w:hAnsi="Times New Roman" w:cs="Times New Roman"/>
          <w:b/>
          <w:sz w:val="24"/>
          <w:szCs w:val="24"/>
        </w:rPr>
        <w:br/>
        <w:t xml:space="preserve">4 955 zł. </w:t>
      </w:r>
    </w:p>
    <w:p w14:paraId="7DA1D997" w14:textId="77777777" w:rsidR="004474B8" w:rsidRPr="004474B8" w:rsidRDefault="004474B8" w:rsidP="004474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B8">
        <w:rPr>
          <w:rFonts w:ascii="Times New Roman" w:hAnsi="Times New Roman" w:cs="Times New Roman"/>
          <w:b/>
          <w:sz w:val="24"/>
          <w:szCs w:val="24"/>
        </w:rPr>
        <w:t>IV. W planie przychodów budżetu gminy na 2023 dokonano następujących zmian:</w:t>
      </w:r>
    </w:p>
    <w:p w14:paraId="45257F33" w14:textId="77777777" w:rsidR="004474B8" w:rsidRPr="004474B8" w:rsidRDefault="004474B8" w:rsidP="0044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B8">
        <w:rPr>
          <w:rFonts w:ascii="Times New Roman" w:hAnsi="Times New Roman" w:cs="Times New Roman"/>
          <w:sz w:val="24"/>
          <w:szCs w:val="24"/>
        </w:rPr>
        <w:t>1. Zwiększa się planowane przychody o kwotę</w:t>
      </w:r>
      <w:r w:rsidRPr="004474B8">
        <w:rPr>
          <w:rFonts w:ascii="Times New Roman" w:hAnsi="Times New Roman" w:cs="Times New Roman"/>
          <w:b/>
          <w:sz w:val="24"/>
          <w:szCs w:val="24"/>
        </w:rPr>
        <w:t xml:space="preserve"> 4 955 zł </w:t>
      </w:r>
      <w:r w:rsidRPr="004474B8">
        <w:rPr>
          <w:rFonts w:ascii="Times New Roman" w:hAnsi="Times New Roman" w:cs="Times New Roman"/>
          <w:sz w:val="24"/>
          <w:szCs w:val="24"/>
        </w:rPr>
        <w:t>w tym z następujących tytułów:</w:t>
      </w:r>
    </w:p>
    <w:p w14:paraId="4A8D9F6B" w14:textId="77777777" w:rsidR="004474B8" w:rsidRPr="004474B8" w:rsidRDefault="004474B8" w:rsidP="0044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B8">
        <w:rPr>
          <w:rFonts w:ascii="Times New Roman" w:hAnsi="Times New Roman" w:cs="Times New Roman"/>
          <w:sz w:val="24"/>
          <w:szCs w:val="24"/>
        </w:rPr>
        <w:t xml:space="preserve">a) niewykorzystanych środków na rachunku bieżącym, </w:t>
      </w:r>
      <w:r w:rsidRPr="004474B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wynikających z rozliczenia dochodów i wydatków nimi finansowanych związanych ze szczególnymi zasadami wykonania budżetu określonymi w odrębnych ustawach</w:t>
      </w:r>
      <w:r w:rsidRPr="004474B8">
        <w:rPr>
          <w:rFonts w:ascii="Times New Roman" w:hAnsi="Times New Roman" w:cs="Times New Roman"/>
          <w:sz w:val="24"/>
          <w:szCs w:val="24"/>
        </w:rPr>
        <w:t xml:space="preserve">  w kwocie </w:t>
      </w:r>
      <w:r w:rsidRPr="004474B8">
        <w:rPr>
          <w:rFonts w:ascii="Times New Roman" w:hAnsi="Times New Roman" w:cs="Times New Roman"/>
          <w:b/>
          <w:sz w:val="24"/>
          <w:szCs w:val="24"/>
        </w:rPr>
        <w:t>4 955 zł,</w:t>
      </w:r>
    </w:p>
    <w:p w14:paraId="3629A82F" w14:textId="77777777" w:rsidR="004474B8" w:rsidRPr="004474B8" w:rsidRDefault="004474B8" w:rsidP="004474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B8">
        <w:rPr>
          <w:rFonts w:ascii="Times New Roman" w:hAnsi="Times New Roman" w:cs="Times New Roman"/>
          <w:b/>
          <w:sz w:val="24"/>
          <w:szCs w:val="24"/>
        </w:rPr>
        <w:t xml:space="preserve">V.  Kwota rozchodów w roku 2023 nie uległa zmianie. </w:t>
      </w:r>
    </w:p>
    <w:p w14:paraId="1C633E8A" w14:textId="77777777" w:rsidR="004474B8" w:rsidRPr="00712034" w:rsidRDefault="004474B8" w:rsidP="00447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sectPr w:rsidR="004474B8" w:rsidRPr="00712034" w:rsidSect="00204A8A">
      <w:pgSz w:w="12240" w:h="15840" w:code="1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55AF"/>
    <w:multiLevelType w:val="hybridMultilevel"/>
    <w:tmpl w:val="1B40C3E2"/>
    <w:lvl w:ilvl="0" w:tplc="42C4B848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01551"/>
    <w:multiLevelType w:val="hybridMultilevel"/>
    <w:tmpl w:val="AFAE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9"/>
  </w:num>
  <w:num w:numId="7">
    <w:abstractNumId w:val="7"/>
  </w:num>
  <w:num w:numId="8">
    <w:abstractNumId w:val="22"/>
  </w:num>
  <w:num w:numId="9">
    <w:abstractNumId w:val="1"/>
  </w:num>
  <w:num w:numId="10">
    <w:abstractNumId w:val="16"/>
  </w:num>
  <w:num w:numId="11">
    <w:abstractNumId w:val="18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0"/>
  </w:num>
  <w:num w:numId="18">
    <w:abstractNumId w:val="23"/>
  </w:num>
  <w:num w:numId="19">
    <w:abstractNumId w:val="0"/>
  </w:num>
  <w:num w:numId="20">
    <w:abstractNumId w:val="15"/>
  </w:num>
  <w:num w:numId="21">
    <w:abstractNumId w:val="25"/>
  </w:num>
  <w:num w:numId="22">
    <w:abstractNumId w:val="24"/>
  </w:num>
  <w:num w:numId="23">
    <w:abstractNumId w:val="8"/>
  </w:num>
  <w:num w:numId="24">
    <w:abstractNumId w:val="2"/>
  </w:num>
  <w:num w:numId="25">
    <w:abstractNumId w:val="1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A10A021-7FB0-43AC-A30A-4D067E67EA60}"/>
  </w:docVars>
  <w:rsids>
    <w:rsidRoot w:val="00D62585"/>
    <w:rsid w:val="00006C2D"/>
    <w:rsid w:val="00013BCD"/>
    <w:rsid w:val="0002107A"/>
    <w:rsid w:val="000370E6"/>
    <w:rsid w:val="000564F1"/>
    <w:rsid w:val="00086711"/>
    <w:rsid w:val="0008791E"/>
    <w:rsid w:val="00090C81"/>
    <w:rsid w:val="000A166C"/>
    <w:rsid w:val="000D43ED"/>
    <w:rsid w:val="000E6940"/>
    <w:rsid w:val="0012009F"/>
    <w:rsid w:val="00134E9A"/>
    <w:rsid w:val="00137B17"/>
    <w:rsid w:val="001464FB"/>
    <w:rsid w:val="00160E76"/>
    <w:rsid w:val="00174E54"/>
    <w:rsid w:val="001818DC"/>
    <w:rsid w:val="001834E2"/>
    <w:rsid w:val="001B3918"/>
    <w:rsid w:val="001D0ADD"/>
    <w:rsid w:val="001D2D0A"/>
    <w:rsid w:val="001E0EA5"/>
    <w:rsid w:val="001E2971"/>
    <w:rsid w:val="001E3DDB"/>
    <w:rsid w:val="001F35F3"/>
    <w:rsid w:val="001F49B6"/>
    <w:rsid w:val="0020017B"/>
    <w:rsid w:val="00204A8A"/>
    <w:rsid w:val="00211103"/>
    <w:rsid w:val="002646D9"/>
    <w:rsid w:val="00293D7A"/>
    <w:rsid w:val="002C03D7"/>
    <w:rsid w:val="002C0984"/>
    <w:rsid w:val="002C7AC2"/>
    <w:rsid w:val="00303BC8"/>
    <w:rsid w:val="00320E23"/>
    <w:rsid w:val="0033319A"/>
    <w:rsid w:val="00333683"/>
    <w:rsid w:val="003527D9"/>
    <w:rsid w:val="0038002F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474B8"/>
    <w:rsid w:val="00452992"/>
    <w:rsid w:val="004532BA"/>
    <w:rsid w:val="00471788"/>
    <w:rsid w:val="00472566"/>
    <w:rsid w:val="00473F8E"/>
    <w:rsid w:val="00485834"/>
    <w:rsid w:val="004A7258"/>
    <w:rsid w:val="004A7CF1"/>
    <w:rsid w:val="004C4011"/>
    <w:rsid w:val="004D562D"/>
    <w:rsid w:val="00501280"/>
    <w:rsid w:val="00541CF9"/>
    <w:rsid w:val="00562C06"/>
    <w:rsid w:val="005710A8"/>
    <w:rsid w:val="005927B7"/>
    <w:rsid w:val="005B28DB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71D44"/>
    <w:rsid w:val="00682C4E"/>
    <w:rsid w:val="006A6B15"/>
    <w:rsid w:val="006C3BB1"/>
    <w:rsid w:val="006D0863"/>
    <w:rsid w:val="006F644A"/>
    <w:rsid w:val="006F754D"/>
    <w:rsid w:val="00700351"/>
    <w:rsid w:val="00712034"/>
    <w:rsid w:val="00722502"/>
    <w:rsid w:val="00796E26"/>
    <w:rsid w:val="007A27EE"/>
    <w:rsid w:val="008210E1"/>
    <w:rsid w:val="00865CD1"/>
    <w:rsid w:val="008814C5"/>
    <w:rsid w:val="008815E6"/>
    <w:rsid w:val="008B75C7"/>
    <w:rsid w:val="008D2165"/>
    <w:rsid w:val="008D3F03"/>
    <w:rsid w:val="008E4896"/>
    <w:rsid w:val="008E5547"/>
    <w:rsid w:val="0090331E"/>
    <w:rsid w:val="00913E8D"/>
    <w:rsid w:val="0091457C"/>
    <w:rsid w:val="00921DA7"/>
    <w:rsid w:val="00930887"/>
    <w:rsid w:val="00931788"/>
    <w:rsid w:val="00963297"/>
    <w:rsid w:val="009715B4"/>
    <w:rsid w:val="0098073D"/>
    <w:rsid w:val="00981C4D"/>
    <w:rsid w:val="009874C5"/>
    <w:rsid w:val="009B0791"/>
    <w:rsid w:val="009C6608"/>
    <w:rsid w:val="009D01FC"/>
    <w:rsid w:val="009F08E3"/>
    <w:rsid w:val="009F0C25"/>
    <w:rsid w:val="009F5662"/>
    <w:rsid w:val="00A113F4"/>
    <w:rsid w:val="00A201C5"/>
    <w:rsid w:val="00A205E6"/>
    <w:rsid w:val="00A44CD2"/>
    <w:rsid w:val="00A51698"/>
    <w:rsid w:val="00A969D6"/>
    <w:rsid w:val="00AA79BD"/>
    <w:rsid w:val="00AE2B56"/>
    <w:rsid w:val="00AE71E7"/>
    <w:rsid w:val="00B010D4"/>
    <w:rsid w:val="00B07253"/>
    <w:rsid w:val="00B25024"/>
    <w:rsid w:val="00B43BB8"/>
    <w:rsid w:val="00B537CD"/>
    <w:rsid w:val="00B610BD"/>
    <w:rsid w:val="00B6716B"/>
    <w:rsid w:val="00B77A9D"/>
    <w:rsid w:val="00B93440"/>
    <w:rsid w:val="00BA1C9B"/>
    <w:rsid w:val="00BB26EA"/>
    <w:rsid w:val="00BE5277"/>
    <w:rsid w:val="00C05BBB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F23BE"/>
    <w:rsid w:val="00D04C16"/>
    <w:rsid w:val="00D0618E"/>
    <w:rsid w:val="00D16DDF"/>
    <w:rsid w:val="00D23B26"/>
    <w:rsid w:val="00D26B70"/>
    <w:rsid w:val="00D36690"/>
    <w:rsid w:val="00D42741"/>
    <w:rsid w:val="00D62585"/>
    <w:rsid w:val="00D76ABB"/>
    <w:rsid w:val="00D93306"/>
    <w:rsid w:val="00DA17A8"/>
    <w:rsid w:val="00DB2DFA"/>
    <w:rsid w:val="00DC4B95"/>
    <w:rsid w:val="00E00D5B"/>
    <w:rsid w:val="00E14A5C"/>
    <w:rsid w:val="00E3131C"/>
    <w:rsid w:val="00E63CB5"/>
    <w:rsid w:val="00E87008"/>
    <w:rsid w:val="00EA1E5A"/>
    <w:rsid w:val="00EB6B77"/>
    <w:rsid w:val="00EC083D"/>
    <w:rsid w:val="00EC1AC8"/>
    <w:rsid w:val="00EC3CC1"/>
    <w:rsid w:val="00F13DE1"/>
    <w:rsid w:val="00F173F0"/>
    <w:rsid w:val="00F243B7"/>
    <w:rsid w:val="00F36FBF"/>
    <w:rsid w:val="00F50D33"/>
    <w:rsid w:val="00F52056"/>
    <w:rsid w:val="00F5225D"/>
    <w:rsid w:val="00F70564"/>
    <w:rsid w:val="00F82756"/>
    <w:rsid w:val="00F85A36"/>
    <w:rsid w:val="00F90B3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A021-7FB0-43AC-A30A-4D067E67EA6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571F010-D22B-49B2-BFA9-96CB2A5F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6216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2023-03-02T07:32:00Z</cp:lastPrinted>
  <dcterms:created xsi:type="dcterms:W3CDTF">2023-03-15T09:21:00Z</dcterms:created>
  <dcterms:modified xsi:type="dcterms:W3CDTF">2023-03-15T09:21:00Z</dcterms:modified>
</cp:coreProperties>
</file>