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42D33" w14:textId="6025F696" w:rsidR="00CD00BA" w:rsidRDefault="00CD00BA" w:rsidP="00CD00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</w:p>
    <w:p w14:paraId="46AFECE2" w14:textId="5400E052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38002F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L</w:t>
      </w:r>
      <w:r w:rsidR="00CD00BA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I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444DB4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433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02936CF0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CD00BA">
        <w:rPr>
          <w:rFonts w:ascii="Times New Roman" w:eastAsia="Times New Roman" w:hAnsi="Times New Roman" w:cs="Times New Roman"/>
          <w:szCs w:val="24"/>
          <w:lang w:eastAsia="pl-PL" w:bidi="pl-PL"/>
        </w:rPr>
        <w:t>30</w:t>
      </w:r>
      <w:r w:rsidR="00C35DC3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marca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77777777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40) oraz art.212, art.233 pkt.3 ustawy z dnia 27 sierpnia 2009 r. o finansach publicznych (Dz. U. z 2022r. poz.1634, 1725, 1747, 1768, 1964, 2414).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55CCE9B5" w14:textId="77777777" w:rsidR="00CF23BE" w:rsidRPr="00CF23BE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dochodów budżetowych na rok 2023, zgodnie 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4DF5E89" w14:textId="183A93E6" w:rsidR="001F35F3" w:rsidRDefault="00CF23BE" w:rsidP="001F35F3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wydatków budżetowych na rok 2023, zgodnie 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2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2670249B" w:rsidR="00CF23BE" w:rsidRPr="00CF23BE" w:rsidRDefault="00CD00BA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78 835 937</w:t>
      </w:r>
      <w:r w:rsidR="00CF23BE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04FDED90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CD00B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58 604 683</w:t>
      </w:r>
      <w:r w:rsidR="00C35D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48680D99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C35D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20 231 254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5EB90199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CD00B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82 840 892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4F999D42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CD00B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53 084 541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1A9A7F84" w14:textId="4409F628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C35D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29 756 351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2C5D91EA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CD00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2CE2575F" w14:textId="2100BAC8" w:rsidR="00D62585" w:rsidRPr="00211103" w:rsidRDefault="00D62585" w:rsidP="00CD00B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111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>
        <w:rPr>
          <w:rFonts w:ascii="Times New Roman" w:hAnsi="Times New Roman" w:cs="Times New Roman"/>
          <w:b/>
          <w:sz w:val="24"/>
          <w:szCs w:val="24"/>
        </w:rPr>
        <w:t>3.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EE78785" w14:textId="77777777" w:rsidR="004114C5" w:rsidRDefault="004114C5" w:rsidP="0098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01532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472B68C9" w14:textId="77777777" w:rsidR="00444DB4" w:rsidRDefault="00444DB4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5DA1FEAC" w14:textId="77777777" w:rsidR="00444DB4" w:rsidRDefault="00444DB4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7F5662E4" w:rsidR="00712034" w:rsidRDefault="00444DB4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 Stawczyk </w:t>
      </w:r>
      <w:r w:rsidR="00CD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DF808A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316BB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BF3A7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F20E9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E8348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F2591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0FF4B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ED55D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C00AA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25638" w14:textId="77777777" w:rsidR="00853497" w:rsidRDefault="00853497" w:rsidP="00444DB4">
      <w:pPr>
        <w:spacing w:after="0" w:line="240" w:lineRule="auto"/>
        <w:ind w:left="-284" w:firstLine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68BDC" w14:textId="77777777" w:rsidR="00853497" w:rsidRPr="00853497" w:rsidRDefault="00853497" w:rsidP="00853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14:paraId="2E105C9A" w14:textId="77777777" w:rsidR="00853497" w:rsidRPr="00853497" w:rsidRDefault="00853497" w:rsidP="00853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I.</w:t>
      </w:r>
      <w:r w:rsidRPr="0085349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85349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Zmian w planie dochodów budżetu gminy na 2023 rok dokonano według następujących tytułów ( załącznik 1):</w:t>
      </w:r>
    </w:p>
    <w:p w14:paraId="44BD4614" w14:textId="77777777" w:rsidR="00853497" w:rsidRPr="00853497" w:rsidRDefault="00853497" w:rsidP="00853497">
      <w:pPr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Zwiększa się </w:t>
      </w:r>
      <w:r w:rsidRPr="00853497">
        <w:rPr>
          <w:rFonts w:ascii="Times New Roman" w:eastAsia="Times New Roman" w:hAnsi="Times New Roman" w:cs="Times New Roman"/>
          <w:color w:val="000000"/>
          <w:lang w:eastAsia="pl-PL"/>
        </w:rPr>
        <w:t>plan dochodów bieżących w kwocie</w:t>
      </w:r>
      <w:r w:rsidRPr="0085349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950 000 zł </w:t>
      </w:r>
      <w:r w:rsidRPr="00853497">
        <w:rPr>
          <w:rFonts w:ascii="Times New Roman" w:eastAsia="Times New Roman" w:hAnsi="Times New Roman" w:cs="Times New Roman"/>
          <w:color w:val="000000"/>
          <w:lang w:eastAsia="pl-PL"/>
        </w:rPr>
        <w:t xml:space="preserve">tytułem dochodów </w:t>
      </w:r>
      <w:r w:rsidRPr="0085349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preferencyjnej sprzedaży węgla (400 40095 § 0840 – 712 500 zł § 0970 – 237 500 zł), </w:t>
      </w:r>
    </w:p>
    <w:p w14:paraId="2C3647B5" w14:textId="77777777" w:rsidR="00853497" w:rsidRPr="00853497" w:rsidRDefault="00853497" w:rsidP="00853497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Zwiększa się </w:t>
      </w:r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plan dochodów bieżących w kwocie </w:t>
      </w:r>
      <w:r w:rsidRPr="0085349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14 134 zł </w:t>
      </w:r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dodatkowe środki </w:t>
      </w:r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tytułu wsparcia jednostek samorządu terytorialnego w realizacji dodatkowych zadań oświatowych związanych </w:t>
      </w:r>
      <w:bookmarkStart w:id="0" w:name="_Hlk101372594"/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kształceniem, wychowaniem i opieką nad dziećmi </w:t>
      </w:r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uczniami będącymi obywatelami Ukrainy</w:t>
      </w:r>
      <w:bookmarkEnd w:id="0"/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których mowa w art. 50 ust. 1 pkt 2 ustawy </w:t>
      </w:r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pomocy obywatelem Ukrainy w związku z konfliktem zbrojnym na terytorium tego państwa (758 75814 § 2100),</w:t>
      </w:r>
    </w:p>
    <w:p w14:paraId="3969A772" w14:textId="77777777" w:rsidR="00853497" w:rsidRPr="00853497" w:rsidRDefault="00853497" w:rsidP="00853497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" w:name="_Hlk130215405"/>
      <w:r w:rsidRPr="0085349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Wprowadza się </w:t>
      </w:r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t>plan dochodów bieżących w kwocie</w:t>
      </w:r>
      <w:r w:rsidRPr="0085349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57 120 zł </w:t>
      </w:r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środki </w:t>
      </w:r>
      <w:r w:rsidRPr="0085349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Mazowieckiego Urzędu Wojewódzkiego przeznaczone na wypłatę dodatku elektrycznego (853 85395 § 2180). </w:t>
      </w:r>
    </w:p>
    <w:bookmarkEnd w:id="1"/>
    <w:p w14:paraId="25499F33" w14:textId="77777777" w:rsidR="00853497" w:rsidRPr="00853497" w:rsidRDefault="00853497" w:rsidP="0085349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Zwiększa się</w:t>
      </w:r>
      <w:r w:rsidRPr="0085349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plan dochodów bieżących w kwocie </w:t>
      </w:r>
      <w:r w:rsidRPr="00853497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1 485 zł</w:t>
      </w:r>
      <w:r w:rsidRPr="0085349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tytułem najmu w holu Publicznej Szkole Podstawowej w Zakrzewie (801 80101 § 0970),  </w:t>
      </w:r>
    </w:p>
    <w:p w14:paraId="146D38C1" w14:textId="77777777" w:rsidR="00853497" w:rsidRPr="00853497" w:rsidRDefault="00853497" w:rsidP="00853497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Zwiększa się </w:t>
      </w:r>
      <w:r w:rsidRPr="0085349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plan dochodów bieżących w kwocie</w:t>
      </w:r>
      <w:r w:rsidRPr="008534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1 000 zł </w:t>
      </w:r>
      <w:r w:rsidRPr="0085349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tytułem wpływów </w:t>
      </w:r>
      <w:r w:rsidRPr="0085349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z dotacji oraz płatności wykorzystanych niezgodnie z przeznaczeniem lub wykorzystanych z naruszeniem procedur, o których mowa w art. 184 ustawy, pobranych nienależnie lub w nadmiernej wysokości</w:t>
      </w:r>
      <w:r w:rsidRPr="008534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Pr="0085349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zasiłki stałe (852 85216 § 2910). </w:t>
      </w:r>
    </w:p>
    <w:p w14:paraId="3D26F3B1" w14:textId="77777777" w:rsidR="00853497" w:rsidRPr="00853497" w:rsidRDefault="00853497" w:rsidP="00853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85349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II. </w:t>
      </w:r>
      <w:r w:rsidRPr="0085349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Zmian w planie wydatków budżetu gminy na 2023 rok dokonano według następujących tytułów ( załącznik 2): </w:t>
      </w:r>
    </w:p>
    <w:p w14:paraId="1A5FB441" w14:textId="77777777" w:rsidR="00853497" w:rsidRPr="00853497" w:rsidRDefault="00853497" w:rsidP="00853497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lang w:eastAsia="pl-PL"/>
        </w:rPr>
        <w:t>Zwiększa się</w:t>
      </w:r>
      <w:r w:rsidRPr="00853497">
        <w:rPr>
          <w:rFonts w:ascii="Times New Roman" w:eastAsia="Times New Roman" w:hAnsi="Times New Roman" w:cs="Times New Roman"/>
          <w:lang w:eastAsia="pl-PL"/>
        </w:rPr>
        <w:t xml:space="preserve"> plan wydatków bieżących w kwocie</w:t>
      </w:r>
      <w:r w:rsidRPr="00853497">
        <w:rPr>
          <w:rFonts w:ascii="Times New Roman" w:eastAsia="Times New Roman" w:hAnsi="Times New Roman" w:cs="Times New Roman"/>
          <w:b/>
          <w:lang w:eastAsia="pl-PL"/>
        </w:rPr>
        <w:t xml:space="preserve"> 950 000 zł </w:t>
      </w:r>
      <w:r w:rsidRPr="00853497">
        <w:rPr>
          <w:rFonts w:ascii="Times New Roman" w:eastAsia="Times New Roman" w:hAnsi="Times New Roman" w:cs="Times New Roman"/>
          <w:lang w:eastAsia="pl-PL"/>
        </w:rPr>
        <w:t xml:space="preserve">z przeznaczeniem </w:t>
      </w:r>
      <w:r w:rsidRPr="00853497">
        <w:rPr>
          <w:rFonts w:ascii="Times New Roman" w:eastAsia="Times New Roman" w:hAnsi="Times New Roman" w:cs="Times New Roman"/>
          <w:lang w:eastAsia="pl-PL"/>
        </w:rPr>
        <w:br/>
        <w:t xml:space="preserve">na zakup preferencyjny węgla (400 40095 § 4210 – 712 500 zł, § 4300 – 237 500 zł), </w:t>
      </w:r>
    </w:p>
    <w:p w14:paraId="6492EB1E" w14:textId="77777777" w:rsidR="00853497" w:rsidRPr="00853497" w:rsidRDefault="00853497" w:rsidP="00853497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Z</w:t>
      </w:r>
      <w:r w:rsidRPr="00853497">
        <w:rPr>
          <w:rFonts w:ascii="Times New Roman" w:eastAsia="Times New Roman" w:hAnsi="Times New Roman" w:cs="Times New Roman"/>
          <w:b/>
          <w:bCs/>
          <w:lang w:eastAsia="pl-PL"/>
        </w:rPr>
        <w:t>większa się</w:t>
      </w:r>
      <w:r w:rsidRPr="00853497">
        <w:rPr>
          <w:rFonts w:ascii="Times New Roman" w:eastAsia="Times New Roman" w:hAnsi="Times New Roman" w:cs="Times New Roman"/>
          <w:lang w:eastAsia="pl-PL"/>
        </w:rPr>
        <w:t xml:space="preserve"> plan wydatków bieżących w kwocie </w:t>
      </w:r>
      <w:r w:rsidRPr="00853497">
        <w:rPr>
          <w:rFonts w:ascii="Times New Roman" w:eastAsia="Times New Roman" w:hAnsi="Times New Roman" w:cs="Times New Roman"/>
          <w:b/>
          <w:bCs/>
          <w:lang w:eastAsia="pl-PL"/>
        </w:rPr>
        <w:t xml:space="preserve">14 134 zł </w:t>
      </w:r>
      <w:r w:rsidRPr="00853497">
        <w:rPr>
          <w:rFonts w:ascii="Times New Roman" w:eastAsia="Times New Roman" w:hAnsi="Times New Roman" w:cs="Times New Roman"/>
          <w:lang w:eastAsia="pl-PL"/>
        </w:rPr>
        <w:t xml:space="preserve">z przeznaczeniem </w:t>
      </w:r>
      <w:r w:rsidRPr="00853497">
        <w:rPr>
          <w:rFonts w:ascii="Times New Roman" w:eastAsia="Times New Roman" w:hAnsi="Times New Roman" w:cs="Times New Roman"/>
          <w:lang w:eastAsia="pl-PL"/>
        </w:rPr>
        <w:br/>
        <w:t xml:space="preserve">na realizację dodatkowych zadań oświatowych związanych z kształceniem, wychowaniem </w:t>
      </w:r>
      <w:r w:rsidRPr="00853497">
        <w:rPr>
          <w:rFonts w:ascii="Times New Roman" w:eastAsia="Times New Roman" w:hAnsi="Times New Roman" w:cs="Times New Roman"/>
          <w:lang w:eastAsia="pl-PL"/>
        </w:rPr>
        <w:br/>
        <w:t>i opieką nad dziećmi i uczniami będącymi obywatelami Ukrainy (801 80101 § 4750 – 11 823 zł, § 4850 – 2 311 zł),</w:t>
      </w:r>
    </w:p>
    <w:p w14:paraId="7352BF01" w14:textId="77777777" w:rsidR="00853497" w:rsidRPr="00853497" w:rsidRDefault="00853497" w:rsidP="00853497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bCs/>
          <w:lang w:eastAsia="pl-PL"/>
        </w:rPr>
        <w:t xml:space="preserve">Wprowadza się </w:t>
      </w:r>
      <w:r w:rsidRPr="00853497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853497">
        <w:rPr>
          <w:rFonts w:ascii="Times New Roman" w:eastAsia="Times New Roman" w:hAnsi="Times New Roman" w:cs="Times New Roman"/>
          <w:b/>
          <w:bCs/>
          <w:lang w:eastAsia="pl-PL"/>
        </w:rPr>
        <w:t xml:space="preserve"> 57 120 zł </w:t>
      </w:r>
      <w:r w:rsidRPr="00853497">
        <w:rPr>
          <w:rFonts w:ascii="Times New Roman" w:eastAsia="Times New Roman" w:hAnsi="Times New Roman" w:cs="Times New Roman"/>
          <w:lang w:eastAsia="pl-PL"/>
        </w:rPr>
        <w:t xml:space="preserve">– z przeznaczeniem na wypłatę dodatku elektrycznego (853 85395 § 3110 – 56 000 zł, § 4010 – 518 zł, § 4110 – 89 zł, § 4120 – 13 zł, § 4300 – 500 zł). </w:t>
      </w:r>
    </w:p>
    <w:p w14:paraId="487672CA" w14:textId="77777777" w:rsidR="00853497" w:rsidRPr="00853497" w:rsidRDefault="00853497" w:rsidP="00853497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bCs/>
          <w:lang w:eastAsia="pl-PL"/>
        </w:rPr>
        <w:t>Zwiększa się</w:t>
      </w:r>
      <w:r w:rsidRPr="00853497">
        <w:rPr>
          <w:rFonts w:ascii="Times New Roman" w:eastAsia="Times New Roman" w:hAnsi="Times New Roman" w:cs="Times New Roman"/>
          <w:lang w:eastAsia="pl-PL"/>
        </w:rPr>
        <w:t xml:space="preserve"> plan wydatków bieżących w kwocie </w:t>
      </w:r>
      <w:r w:rsidRPr="00853497">
        <w:rPr>
          <w:rFonts w:ascii="Times New Roman" w:eastAsia="Times New Roman" w:hAnsi="Times New Roman" w:cs="Times New Roman"/>
          <w:b/>
          <w:bCs/>
          <w:lang w:eastAsia="pl-PL"/>
        </w:rPr>
        <w:t>1 485 zł</w:t>
      </w:r>
      <w:r w:rsidRPr="00853497">
        <w:rPr>
          <w:rFonts w:ascii="Times New Roman" w:eastAsia="Times New Roman" w:hAnsi="Times New Roman" w:cs="Times New Roman"/>
          <w:lang w:eastAsia="pl-PL"/>
        </w:rPr>
        <w:t xml:space="preserve"> z przeznaczeniem na zakup materiałów i wyposażenia (801 80101 § 4210),</w:t>
      </w:r>
    </w:p>
    <w:p w14:paraId="031E78BE" w14:textId="6251A859" w:rsidR="00853497" w:rsidRPr="00853497" w:rsidRDefault="00853497" w:rsidP="00853497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53497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Zwiększa się </w:t>
      </w:r>
      <w:r w:rsidRPr="00853497">
        <w:rPr>
          <w:rFonts w:ascii="Times New Roman" w:eastAsia="Times New Roman" w:hAnsi="Times New Roman" w:cs="Times New Roman"/>
          <w:bCs/>
          <w:lang w:eastAsia="pl-PL"/>
        </w:rPr>
        <w:t>plan wydatków bieżących w kwocie</w:t>
      </w:r>
      <w:r w:rsidRPr="00853497">
        <w:rPr>
          <w:rFonts w:ascii="Times New Roman" w:eastAsia="Times New Roman" w:hAnsi="Times New Roman" w:cs="Times New Roman"/>
          <w:b/>
          <w:lang w:eastAsia="pl-PL"/>
        </w:rPr>
        <w:t xml:space="preserve"> 1 000 zł </w:t>
      </w:r>
      <w:r w:rsidRPr="00853497">
        <w:rPr>
          <w:rFonts w:ascii="Times New Roman" w:eastAsia="Times New Roman" w:hAnsi="Times New Roman" w:cs="Times New Roman"/>
          <w:bCs/>
          <w:lang w:eastAsia="pl-PL"/>
        </w:rPr>
        <w:t xml:space="preserve">tytułem zwrotu dotacji </w:t>
      </w:r>
      <w:r w:rsidRPr="00853497">
        <w:rPr>
          <w:rFonts w:ascii="Times New Roman" w:eastAsia="Times New Roman" w:hAnsi="Times New Roman" w:cs="Times New Roman"/>
          <w:bCs/>
          <w:lang w:eastAsia="pl-PL"/>
        </w:rPr>
        <w:br/>
        <w:t>oraz płatności wykorzystanych niezgodnie z przeznaczeniem lub wykorzystan</w:t>
      </w:r>
      <w:r>
        <w:rPr>
          <w:rFonts w:ascii="Times New Roman" w:eastAsia="Times New Roman" w:hAnsi="Times New Roman" w:cs="Times New Roman"/>
          <w:bCs/>
          <w:lang w:eastAsia="pl-PL"/>
        </w:rPr>
        <w:t>y</w:t>
      </w:r>
      <w:r w:rsidRPr="00853497">
        <w:rPr>
          <w:rFonts w:ascii="Times New Roman" w:eastAsia="Times New Roman" w:hAnsi="Times New Roman" w:cs="Times New Roman"/>
          <w:bCs/>
          <w:lang w:eastAsia="pl-PL"/>
        </w:rPr>
        <w:t xml:space="preserve">ch </w:t>
      </w:r>
      <w:r w:rsidRPr="00853497">
        <w:rPr>
          <w:rFonts w:ascii="Times New Roman" w:eastAsia="Times New Roman" w:hAnsi="Times New Roman" w:cs="Times New Roman"/>
          <w:bCs/>
          <w:lang w:eastAsia="pl-PL"/>
        </w:rPr>
        <w:br/>
        <w:t xml:space="preserve">z naruszeniem procedur, o których mowa w art. 184 ustawy, pobranych nienależnie lub </w:t>
      </w:r>
      <w:bookmarkStart w:id="2" w:name="_GoBack"/>
      <w:bookmarkEnd w:id="2"/>
      <w:r w:rsidRPr="00853497">
        <w:rPr>
          <w:rFonts w:ascii="Times New Roman" w:eastAsia="Times New Roman" w:hAnsi="Times New Roman" w:cs="Times New Roman"/>
          <w:bCs/>
          <w:lang w:eastAsia="pl-PL"/>
        </w:rPr>
        <w:br/>
        <w:t>w nadmiernej wysokości</w:t>
      </w:r>
      <w:r w:rsidRPr="00853497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853497">
        <w:rPr>
          <w:rFonts w:ascii="Times New Roman" w:eastAsia="Times New Roman" w:hAnsi="Times New Roman" w:cs="Times New Roman"/>
          <w:bCs/>
          <w:lang w:eastAsia="pl-PL"/>
        </w:rPr>
        <w:t xml:space="preserve">zasiłki stałe (852 85216 § 2910). </w:t>
      </w:r>
    </w:p>
    <w:p w14:paraId="430ABDD5" w14:textId="77777777" w:rsidR="00853497" w:rsidRPr="00853497" w:rsidRDefault="00853497" w:rsidP="00853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3497">
        <w:rPr>
          <w:rFonts w:ascii="Times New Roman" w:hAnsi="Times New Roman" w:cs="Times New Roman"/>
          <w:b/>
        </w:rPr>
        <w:t xml:space="preserve">III . </w:t>
      </w:r>
      <w:r w:rsidRPr="00853497">
        <w:rPr>
          <w:rFonts w:ascii="Times New Roman" w:hAnsi="Times New Roman" w:cs="Times New Roman"/>
        </w:rPr>
        <w:t xml:space="preserve">W wyniku wprowadzonych zmian - wynik budżetu (deficyt), przychody i rozchody nie uległy zmianie. </w:t>
      </w:r>
    </w:p>
    <w:p w14:paraId="1C479F2E" w14:textId="77777777" w:rsidR="00853497" w:rsidRPr="00712034" w:rsidRDefault="00853497" w:rsidP="00853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497" w:rsidRPr="00712034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1B40C3E2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01551"/>
    <w:multiLevelType w:val="hybridMultilevel"/>
    <w:tmpl w:val="AFAE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22"/>
  </w:num>
  <w:num w:numId="9">
    <w:abstractNumId w:val="1"/>
  </w:num>
  <w:num w:numId="10">
    <w:abstractNumId w:val="16"/>
  </w:num>
  <w:num w:numId="11">
    <w:abstractNumId w:val="18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23"/>
  </w:num>
  <w:num w:numId="19">
    <w:abstractNumId w:val="0"/>
  </w:num>
  <w:num w:numId="20">
    <w:abstractNumId w:val="15"/>
  </w:num>
  <w:num w:numId="21">
    <w:abstractNumId w:val="25"/>
  </w:num>
  <w:num w:numId="22">
    <w:abstractNumId w:val="24"/>
  </w:num>
  <w:num w:numId="23">
    <w:abstractNumId w:val="8"/>
  </w:num>
  <w:num w:numId="24">
    <w:abstractNumId w:val="2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9D8E479-38DA-4163-9469-542BD878DDA6}"/>
  </w:docVars>
  <w:rsids>
    <w:rsidRoot w:val="00D62585"/>
    <w:rsid w:val="00006C2D"/>
    <w:rsid w:val="00013BCD"/>
    <w:rsid w:val="0002107A"/>
    <w:rsid w:val="000370E6"/>
    <w:rsid w:val="000564F1"/>
    <w:rsid w:val="00086711"/>
    <w:rsid w:val="0008791E"/>
    <w:rsid w:val="00090C81"/>
    <w:rsid w:val="000A166C"/>
    <w:rsid w:val="000D43ED"/>
    <w:rsid w:val="000E6940"/>
    <w:rsid w:val="0012009F"/>
    <w:rsid w:val="00134E9A"/>
    <w:rsid w:val="00137B17"/>
    <w:rsid w:val="001464FB"/>
    <w:rsid w:val="00160E76"/>
    <w:rsid w:val="00174E54"/>
    <w:rsid w:val="001818DC"/>
    <w:rsid w:val="001834E2"/>
    <w:rsid w:val="001B3918"/>
    <w:rsid w:val="001D0ADD"/>
    <w:rsid w:val="001D2D0A"/>
    <w:rsid w:val="001E0EA5"/>
    <w:rsid w:val="001E2971"/>
    <w:rsid w:val="001E3DDB"/>
    <w:rsid w:val="001F35F3"/>
    <w:rsid w:val="001F49B6"/>
    <w:rsid w:val="0020017B"/>
    <w:rsid w:val="00204A8A"/>
    <w:rsid w:val="00211103"/>
    <w:rsid w:val="002646D9"/>
    <w:rsid w:val="00293D7A"/>
    <w:rsid w:val="002C03D7"/>
    <w:rsid w:val="002C0984"/>
    <w:rsid w:val="002C7AC2"/>
    <w:rsid w:val="00303BC8"/>
    <w:rsid w:val="00320E23"/>
    <w:rsid w:val="0033319A"/>
    <w:rsid w:val="00333683"/>
    <w:rsid w:val="003527D9"/>
    <w:rsid w:val="0038002F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4DB4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41CF9"/>
    <w:rsid w:val="00562C06"/>
    <w:rsid w:val="005710A8"/>
    <w:rsid w:val="005927B7"/>
    <w:rsid w:val="005B28DB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71D44"/>
    <w:rsid w:val="00682C4E"/>
    <w:rsid w:val="006A6B15"/>
    <w:rsid w:val="006C3BB1"/>
    <w:rsid w:val="006D0863"/>
    <w:rsid w:val="006F644A"/>
    <w:rsid w:val="006F754D"/>
    <w:rsid w:val="00700351"/>
    <w:rsid w:val="00712034"/>
    <w:rsid w:val="00722502"/>
    <w:rsid w:val="00796E26"/>
    <w:rsid w:val="007A27EE"/>
    <w:rsid w:val="008210E1"/>
    <w:rsid w:val="00853497"/>
    <w:rsid w:val="00865CD1"/>
    <w:rsid w:val="008814C5"/>
    <w:rsid w:val="008815E6"/>
    <w:rsid w:val="008B75C7"/>
    <w:rsid w:val="008D2165"/>
    <w:rsid w:val="008D3F03"/>
    <w:rsid w:val="008E4896"/>
    <w:rsid w:val="008E5547"/>
    <w:rsid w:val="0090331E"/>
    <w:rsid w:val="00913E8D"/>
    <w:rsid w:val="0091457C"/>
    <w:rsid w:val="00921DA7"/>
    <w:rsid w:val="00930887"/>
    <w:rsid w:val="00931788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44CD2"/>
    <w:rsid w:val="00A51698"/>
    <w:rsid w:val="00A969D6"/>
    <w:rsid w:val="00AA79BD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D0E77"/>
    <w:rsid w:val="00BE5277"/>
    <w:rsid w:val="00C05BBB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D00BA"/>
    <w:rsid w:val="00CF23B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87008"/>
    <w:rsid w:val="00EA1E5A"/>
    <w:rsid w:val="00EB6B77"/>
    <w:rsid w:val="00EC083D"/>
    <w:rsid w:val="00EC1AC8"/>
    <w:rsid w:val="00EC3CC1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E479-38DA-4163-9469-542BD878DD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AC87D0D-6408-4DD1-94F2-D2E936CC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2023-03-20T14:06:00Z</cp:lastPrinted>
  <dcterms:created xsi:type="dcterms:W3CDTF">2023-04-03T06:24:00Z</dcterms:created>
  <dcterms:modified xsi:type="dcterms:W3CDTF">2023-04-03T06:24:00Z</dcterms:modified>
</cp:coreProperties>
</file>