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551" w14:textId="3519C268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A137C">
        <w:rPr>
          <w:rFonts w:ascii="Times New Roman" w:hAnsi="Times New Roman" w:cs="Times New Roman"/>
          <w:b/>
          <w:bCs/>
          <w:sz w:val="24"/>
          <w:szCs w:val="24"/>
        </w:rPr>
        <w:t>LVII/470/2023</w:t>
      </w:r>
    </w:p>
    <w:p w14:paraId="6C5194E5" w14:textId="77777777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>RADY GMINY ZAKRZEW</w:t>
      </w:r>
    </w:p>
    <w:p w14:paraId="10CA188B" w14:textId="77777777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1C5002" w14:textId="7FD92A9D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>z dnia</w:t>
      </w:r>
      <w:r w:rsidR="001A137C">
        <w:rPr>
          <w:rFonts w:ascii="Times New Roman" w:hAnsi="Times New Roman" w:cs="Times New Roman"/>
          <w:sz w:val="24"/>
          <w:szCs w:val="24"/>
        </w:rPr>
        <w:t xml:space="preserve"> 18 lipca 2023 roku</w:t>
      </w:r>
    </w:p>
    <w:p w14:paraId="3D362974" w14:textId="77777777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E120FA" w14:textId="0524AA02" w:rsidR="00DF0A93" w:rsidRPr="001A137C" w:rsidRDefault="00DF0A93" w:rsidP="00DF0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dzierżawy z dotychczasowym dzierżawcą na część działki oznaczonej ewidencyjnie nr 230/2, obręb Cerekiew</w:t>
      </w:r>
      <w:r w:rsidRPr="001A1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B0EDC" w14:textId="77777777" w:rsidR="00DF0A93" w:rsidRPr="001A137C" w:rsidRDefault="00DF0A93" w:rsidP="00DF0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5C0F2" w14:textId="4944C365" w:rsidR="00DF0A93" w:rsidRPr="001A137C" w:rsidRDefault="00DF0A93" w:rsidP="00747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 xml:space="preserve">Na podstawie art. 18 ust. 2 pkt 9 lit. a ustawy z dnia 8 marca 1990r. o samorządzie gminnym </w:t>
      </w:r>
      <w:r w:rsidR="00747564" w:rsidRPr="001A137C">
        <w:rPr>
          <w:rFonts w:ascii="Times New Roman" w:hAnsi="Times New Roman" w:cs="Times New Roman"/>
          <w:sz w:val="24"/>
          <w:szCs w:val="24"/>
        </w:rPr>
        <w:t>(</w:t>
      </w:r>
      <w:r w:rsidRPr="001A137C">
        <w:rPr>
          <w:rFonts w:ascii="Times New Roman" w:hAnsi="Times New Roman" w:cs="Times New Roman"/>
          <w:sz w:val="24"/>
          <w:szCs w:val="24"/>
        </w:rPr>
        <w:t>t</w:t>
      </w:r>
      <w:r w:rsidR="00747564" w:rsidRPr="001A137C">
        <w:rPr>
          <w:rFonts w:ascii="Times New Roman" w:hAnsi="Times New Roman" w:cs="Times New Roman"/>
          <w:sz w:val="24"/>
          <w:szCs w:val="24"/>
        </w:rPr>
        <w:t>. j.</w:t>
      </w:r>
      <w:r w:rsidRPr="001A137C">
        <w:rPr>
          <w:rFonts w:ascii="Times New Roman" w:hAnsi="Times New Roman" w:cs="Times New Roman"/>
          <w:sz w:val="24"/>
          <w:szCs w:val="24"/>
        </w:rPr>
        <w:t xml:space="preserve"> Dz. U. z 2023</w:t>
      </w:r>
      <w:r w:rsidR="00747564" w:rsidRPr="001A137C">
        <w:rPr>
          <w:rFonts w:ascii="Times New Roman" w:hAnsi="Times New Roman" w:cs="Times New Roman"/>
          <w:sz w:val="24"/>
          <w:szCs w:val="24"/>
        </w:rPr>
        <w:t xml:space="preserve"> </w:t>
      </w:r>
      <w:r w:rsidRPr="001A137C">
        <w:rPr>
          <w:rFonts w:ascii="Times New Roman" w:hAnsi="Times New Roman" w:cs="Times New Roman"/>
          <w:sz w:val="24"/>
          <w:szCs w:val="24"/>
        </w:rPr>
        <w:t>r. poz. 40, 572) oraz art. 13 ust. 1 ustawy z dnia 21 sierpnia 1997</w:t>
      </w:r>
      <w:r w:rsidR="00747564" w:rsidRPr="001A137C">
        <w:rPr>
          <w:rFonts w:ascii="Times New Roman" w:hAnsi="Times New Roman" w:cs="Times New Roman"/>
          <w:sz w:val="24"/>
          <w:szCs w:val="24"/>
        </w:rPr>
        <w:t xml:space="preserve"> </w:t>
      </w:r>
      <w:r w:rsidRPr="001A137C">
        <w:rPr>
          <w:rFonts w:ascii="Times New Roman" w:hAnsi="Times New Roman" w:cs="Times New Roman"/>
          <w:sz w:val="24"/>
          <w:szCs w:val="24"/>
        </w:rPr>
        <w:t>r. o gospodarce nieruchomościami (t</w:t>
      </w:r>
      <w:r w:rsidR="00747564" w:rsidRPr="001A137C">
        <w:rPr>
          <w:rFonts w:ascii="Times New Roman" w:hAnsi="Times New Roman" w:cs="Times New Roman"/>
          <w:sz w:val="24"/>
          <w:szCs w:val="24"/>
        </w:rPr>
        <w:t xml:space="preserve">. </w:t>
      </w:r>
      <w:r w:rsidRPr="001A137C">
        <w:rPr>
          <w:rFonts w:ascii="Times New Roman" w:hAnsi="Times New Roman" w:cs="Times New Roman"/>
          <w:sz w:val="24"/>
          <w:szCs w:val="24"/>
        </w:rPr>
        <w:t>j</w:t>
      </w:r>
      <w:r w:rsidR="00747564" w:rsidRPr="001A137C">
        <w:rPr>
          <w:rFonts w:ascii="Times New Roman" w:hAnsi="Times New Roman" w:cs="Times New Roman"/>
          <w:sz w:val="24"/>
          <w:szCs w:val="24"/>
        </w:rPr>
        <w:t>.</w:t>
      </w:r>
      <w:r w:rsidRPr="001A137C">
        <w:rPr>
          <w:rFonts w:ascii="Times New Roman" w:hAnsi="Times New Roman" w:cs="Times New Roman"/>
          <w:sz w:val="24"/>
          <w:szCs w:val="24"/>
        </w:rPr>
        <w:t xml:space="preserve"> Dz. U. z 2023</w:t>
      </w:r>
      <w:r w:rsidR="00747564" w:rsidRPr="001A137C">
        <w:rPr>
          <w:rFonts w:ascii="Times New Roman" w:hAnsi="Times New Roman" w:cs="Times New Roman"/>
          <w:sz w:val="24"/>
          <w:szCs w:val="24"/>
        </w:rPr>
        <w:t xml:space="preserve"> </w:t>
      </w:r>
      <w:r w:rsidRPr="001A137C">
        <w:rPr>
          <w:rFonts w:ascii="Times New Roman" w:hAnsi="Times New Roman" w:cs="Times New Roman"/>
          <w:sz w:val="24"/>
          <w:szCs w:val="24"/>
        </w:rPr>
        <w:t>r. poz. 344) Rada Gminy Zakrzew uchwala, co następuje:</w:t>
      </w:r>
    </w:p>
    <w:p w14:paraId="1437F881" w14:textId="77777777" w:rsidR="00DF0A93" w:rsidRPr="001A137C" w:rsidRDefault="00DF0A93" w:rsidP="00DF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A332A" w14:textId="6148DEE9" w:rsidR="001A137C" w:rsidRDefault="00DF0A93" w:rsidP="001A1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A13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45389E" w14:textId="2809CBDE" w:rsidR="00DF0A93" w:rsidRPr="001A137C" w:rsidRDefault="00DF0A93" w:rsidP="00DF0A9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>1. Wyraża się zgodę na zawarcie kolejnej umowy dzierżawy z dotychczasowym dzierżawcą, której przedmiotem jest ta sama część działki oznaczonej ewidencyjnie nr 230/2 o powierzchni 15 m</w:t>
      </w:r>
      <w:r w:rsidRPr="001A1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137C">
        <w:rPr>
          <w:rFonts w:ascii="Times New Roman" w:hAnsi="Times New Roman" w:cs="Times New Roman"/>
          <w:sz w:val="24"/>
          <w:szCs w:val="24"/>
        </w:rPr>
        <w:t xml:space="preserve"> (powierzchnia działki wynosi 0,3208 ha), obręb Cerekiew, na okres do 3 lat.</w:t>
      </w:r>
    </w:p>
    <w:p w14:paraId="7499D15F" w14:textId="1ADED5EC" w:rsidR="00DF0A93" w:rsidRPr="001A137C" w:rsidRDefault="00DF0A93" w:rsidP="00DF0A9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>2. Granice przeznaczonej pod dzierżawę działki opisanej w ust. 1 określa załącznik graficzny do niniejszej Uchwały.</w:t>
      </w:r>
    </w:p>
    <w:p w14:paraId="4C0230C2" w14:textId="77777777" w:rsidR="00DF0A93" w:rsidRPr="001A137C" w:rsidRDefault="00DF0A93" w:rsidP="00DF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682E" w14:textId="7E4D69D9" w:rsidR="001A137C" w:rsidRDefault="00DF0A93" w:rsidP="001A1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B155713" w14:textId="440F747B" w:rsidR="00DF0A93" w:rsidRPr="001A137C" w:rsidRDefault="00DF0A93" w:rsidP="00DF0A9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>Wykonanie uchwały powierza się Wójtowi Gminy Zakrzew.</w:t>
      </w:r>
    </w:p>
    <w:p w14:paraId="4CBA2A26" w14:textId="77777777" w:rsidR="00DF0A93" w:rsidRPr="001A137C" w:rsidRDefault="00DF0A93" w:rsidP="00DF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3DE88" w14:textId="71DCE6A3" w:rsidR="001A137C" w:rsidRDefault="00DF0A93" w:rsidP="001A1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EFE121" w14:textId="7AE2B26C" w:rsidR="00DF0A93" w:rsidRPr="001A137C" w:rsidRDefault="00DF0A93" w:rsidP="00DF0A9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99C62FD" w14:textId="77777777" w:rsidR="00DF0A93" w:rsidRPr="001A137C" w:rsidRDefault="00DF0A93" w:rsidP="00DF0A93">
      <w:pPr>
        <w:rPr>
          <w:rFonts w:ascii="Times New Roman" w:hAnsi="Times New Roman" w:cs="Times New Roman"/>
          <w:sz w:val="24"/>
          <w:szCs w:val="24"/>
        </w:rPr>
      </w:pPr>
    </w:p>
    <w:p w14:paraId="3C5AB9E4" w14:textId="77777777" w:rsidR="00DF0A93" w:rsidRDefault="00DF0A93" w:rsidP="00DF0A93">
      <w:pPr>
        <w:rPr>
          <w:rFonts w:ascii="Times New Roman" w:hAnsi="Times New Roman" w:cs="Times New Roman"/>
          <w:sz w:val="24"/>
          <w:szCs w:val="24"/>
        </w:rPr>
      </w:pPr>
    </w:p>
    <w:p w14:paraId="1B5BB29E" w14:textId="1DEE1A84" w:rsidR="001A137C" w:rsidRDefault="001A137C" w:rsidP="00DF0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7997EC60" w14:textId="673E6F83" w:rsidR="001A137C" w:rsidRPr="001A137C" w:rsidRDefault="001A137C" w:rsidP="00DF0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Janusz Stawczyk</w:t>
      </w:r>
    </w:p>
    <w:sectPr w:rsidR="001A137C" w:rsidRPr="001A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7-10"/>
    <w:docVar w:name="LE_Links" w:val="{6E94CC9E-0BCD-41B2-B957-9BCB5AFCA730}"/>
  </w:docVars>
  <w:rsids>
    <w:rsidRoot w:val="00DF0A93"/>
    <w:rsid w:val="001A137C"/>
    <w:rsid w:val="00747564"/>
    <w:rsid w:val="00C466AC"/>
    <w:rsid w:val="00D31B68"/>
    <w:rsid w:val="00D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661"/>
  <w15:chartTrackingRefBased/>
  <w15:docId w15:val="{C9D80753-1D94-43FD-A866-654DF08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93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94CC9E-0BCD-41B2-B957-9BCB5AFCA7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dcterms:created xsi:type="dcterms:W3CDTF">2023-07-12T06:40:00Z</dcterms:created>
  <dcterms:modified xsi:type="dcterms:W3CDTF">2023-07-12T06:40:00Z</dcterms:modified>
</cp:coreProperties>
</file>