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504A" w14:textId="15A0E716" w:rsidR="003B0934" w:rsidRDefault="002B1D27" w:rsidP="00F173BD">
      <w:pPr>
        <w:jc w:val="center"/>
        <w:rPr>
          <w:b/>
          <w:caps/>
        </w:rPr>
      </w:pPr>
      <w:r>
        <w:rPr>
          <w:b/>
          <w:caps/>
        </w:rPr>
        <w:t>Uchwała Nr</w:t>
      </w:r>
      <w:r w:rsidR="00581376">
        <w:rPr>
          <w:b/>
          <w:caps/>
        </w:rPr>
        <w:t xml:space="preserve"> </w:t>
      </w:r>
      <w:r w:rsidR="008800F1">
        <w:rPr>
          <w:b/>
          <w:caps/>
        </w:rPr>
        <w:t>XXVII</w:t>
      </w:r>
      <w:r w:rsidR="00D5468D">
        <w:rPr>
          <w:b/>
          <w:caps/>
        </w:rPr>
        <w:t>/</w:t>
      </w:r>
      <w:r w:rsidR="008800F1">
        <w:rPr>
          <w:b/>
          <w:caps/>
        </w:rPr>
        <w:t>162</w:t>
      </w:r>
      <w:r w:rsidR="007E07FB">
        <w:rPr>
          <w:b/>
          <w:caps/>
        </w:rPr>
        <w:t>/202</w:t>
      </w:r>
      <w:r w:rsidR="001A5710">
        <w:rPr>
          <w:b/>
          <w:caps/>
        </w:rPr>
        <w:t>6</w:t>
      </w:r>
      <w:r w:rsidR="00D10E2A">
        <w:rPr>
          <w:b/>
          <w:caps/>
        </w:rPr>
        <w:t xml:space="preserve">  </w:t>
      </w:r>
      <w:r>
        <w:rPr>
          <w:b/>
          <w:caps/>
        </w:rPr>
        <w:br/>
        <w:t>Rady Gminy w Zakrzewie</w:t>
      </w:r>
    </w:p>
    <w:p w14:paraId="52AFE91E" w14:textId="0E3E96B9" w:rsidR="003B0934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8641B2">
        <w:t xml:space="preserve"> </w:t>
      </w:r>
      <w:r w:rsidR="009F06EA">
        <w:t>2</w:t>
      </w:r>
      <w:r w:rsidR="008D6194">
        <w:t>6</w:t>
      </w:r>
      <w:r w:rsidR="000129BD">
        <w:t xml:space="preserve"> </w:t>
      </w:r>
      <w:r w:rsidR="00BE0FF3">
        <w:t xml:space="preserve">maja </w:t>
      </w:r>
      <w:r w:rsidR="001A04CB">
        <w:t>202</w:t>
      </w:r>
      <w:r w:rsidR="001A5710">
        <w:t>6</w:t>
      </w:r>
      <w:r w:rsidR="001A04CB">
        <w:t xml:space="preserve"> </w:t>
      </w:r>
      <w:r w:rsidR="002B1D27">
        <w:t>r.</w:t>
      </w:r>
    </w:p>
    <w:p w14:paraId="418F139E" w14:textId="5ED3DA4E" w:rsidR="003B0934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EA5870">
        <w:rPr>
          <w:b/>
        </w:rPr>
        <w:t>sowej Gminy Zakrzew na lata 202</w:t>
      </w:r>
      <w:r w:rsidR="001A5710">
        <w:rPr>
          <w:b/>
        </w:rPr>
        <w:t>6</w:t>
      </w:r>
      <w:r>
        <w:rPr>
          <w:b/>
        </w:rPr>
        <w:t> - 20</w:t>
      </w:r>
      <w:r w:rsidR="00E95977">
        <w:rPr>
          <w:b/>
        </w:rPr>
        <w:t>3</w:t>
      </w:r>
      <w:r w:rsidR="001A5710">
        <w:rPr>
          <w:b/>
        </w:rPr>
        <w:t>2</w:t>
      </w:r>
    </w:p>
    <w:p w14:paraId="28F06792" w14:textId="11CFDE9F" w:rsidR="00A02A5E" w:rsidRDefault="002B1D27" w:rsidP="00D56174">
      <w:pPr>
        <w:keepLines/>
        <w:spacing w:before="120" w:after="120"/>
        <w:ind w:firstLine="227"/>
      </w:pPr>
      <w:r>
        <w:t>Na podstawie art. 230  ust 1, art. 231 ust 1 ustawy z dnia 27 sierpnia 2009 r. o finansach publicznych (</w:t>
      </w:r>
      <w:r w:rsidR="00971400">
        <w:t xml:space="preserve">Dz. U. z </w:t>
      </w:r>
      <w:r w:rsidR="00D56174">
        <w:t>202</w:t>
      </w:r>
      <w:r w:rsidR="001A5710">
        <w:t>5</w:t>
      </w:r>
      <w:r w:rsidR="00D56174">
        <w:t xml:space="preserve"> r. poz. </w:t>
      </w:r>
      <w:r w:rsidR="001A5710">
        <w:t>1483, 1844, 1846</w:t>
      </w:r>
      <w:r w:rsidR="00971400">
        <w:t xml:space="preserve">). </w:t>
      </w:r>
    </w:p>
    <w:p w14:paraId="29C21758" w14:textId="77777777" w:rsidR="003B0934" w:rsidRDefault="002B1D27" w:rsidP="0062180E">
      <w:pPr>
        <w:keepLines/>
        <w:spacing w:before="120" w:after="120"/>
        <w:ind w:firstLine="227"/>
      </w:pPr>
      <w:r>
        <w:t>Rada Gmi</w:t>
      </w:r>
      <w:r w:rsidR="002D48F1">
        <w:t>ny w Zakrzewie uchwala, co nastę</w:t>
      </w:r>
      <w:r>
        <w:t>puje:</w:t>
      </w:r>
    </w:p>
    <w:p w14:paraId="16065381" w14:textId="3BC2F0A9" w:rsidR="003B0934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804BBF">
        <w:t>X</w:t>
      </w:r>
      <w:r w:rsidR="001A5710">
        <w:t>XI</w:t>
      </w:r>
      <w:r w:rsidR="00E95977">
        <w:t>/</w:t>
      </w:r>
      <w:r w:rsidR="001A5710">
        <w:t>134</w:t>
      </w:r>
      <w:r w:rsidR="00E95977">
        <w:t>/202</w:t>
      </w:r>
      <w:r w:rsidR="00804BBF">
        <w:t>4</w:t>
      </w:r>
      <w:r>
        <w:t xml:space="preserve"> Rady Gminy w Zakrzewie z dnia </w:t>
      </w:r>
      <w:r w:rsidR="001A5710">
        <w:t>22</w:t>
      </w:r>
      <w:r w:rsidR="00E95977">
        <w:t xml:space="preserve"> grudnia 202</w:t>
      </w:r>
      <w:r w:rsidR="001A5710">
        <w:t>5</w:t>
      </w:r>
      <w:r>
        <w:t> roku w sprawie Wieloletniej Prognozy Finansowej wprowadza się następujące zmiany:</w:t>
      </w:r>
    </w:p>
    <w:p w14:paraId="0BBE28C0" w14:textId="420CC961" w:rsidR="009910B1" w:rsidRDefault="002B1D27" w:rsidP="003D19C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EA5870">
        <w:t>nsowa Gminy Zakrzew na lata 202</w:t>
      </w:r>
      <w:r w:rsidR="001A5710">
        <w:t>6</w:t>
      </w:r>
      <w:r w:rsidR="00EA5870">
        <w:t> – 20</w:t>
      </w:r>
      <w:r w:rsidR="00E95977">
        <w:t>3</w:t>
      </w:r>
      <w:r w:rsidR="001A5710">
        <w:t>2</w:t>
      </w:r>
      <w:r w:rsidR="009955A9">
        <w:t> do uchwały,</w:t>
      </w:r>
    </w:p>
    <w:p w14:paraId="4B302D30" w14:textId="5C432B8A" w:rsidR="007E07FB" w:rsidRDefault="007E07FB" w:rsidP="003D19C9">
      <w:pPr>
        <w:numPr>
          <w:ilvl w:val="0"/>
          <w:numId w:val="1"/>
        </w:numPr>
        <w:spacing w:before="120" w:after="120"/>
      </w:pPr>
      <w:r>
        <w:t>załącznik nr 2 – Wykaz przedsięwzięć.</w:t>
      </w:r>
    </w:p>
    <w:p w14:paraId="13CF8CCF" w14:textId="77777777" w:rsidR="003B0934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1C598E75" w14:textId="77777777" w:rsidR="003B0934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5F6EF3A3" w14:textId="77777777" w:rsidR="004A2E29" w:rsidRPr="008A1222" w:rsidRDefault="004A2E29">
      <w:pPr>
        <w:keepNext/>
        <w:keepLines/>
        <w:spacing w:before="120" w:after="120"/>
        <w:ind w:firstLine="340"/>
        <w:rPr>
          <w:bCs/>
        </w:rPr>
      </w:pPr>
    </w:p>
    <w:p w14:paraId="55947CFE" w14:textId="268EEDB2" w:rsidR="008800F1" w:rsidRDefault="008800F1" w:rsidP="008800F1">
      <w:pPr>
        <w:pStyle w:val="Normal0"/>
        <w:ind w:firstLine="4962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</w:t>
      </w:r>
    </w:p>
    <w:p w14:paraId="61D4D80A" w14:textId="77777777" w:rsidR="008800F1" w:rsidRDefault="008800F1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5628EB9A" w14:textId="4BA87906" w:rsidR="00D5468D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     </w:t>
      </w:r>
      <w:r w:rsidR="008800F1">
        <w:rPr>
          <w:b/>
          <w:sz w:val="24"/>
          <w:shd w:val="clear" w:color="auto" w:fill="FFFFFF"/>
        </w:rPr>
        <w:t xml:space="preserve">Grzegorz Leszczyński </w:t>
      </w:r>
      <w:r w:rsidR="000129BD">
        <w:rPr>
          <w:b/>
          <w:sz w:val="24"/>
          <w:shd w:val="clear" w:color="auto" w:fill="FFFFFF"/>
        </w:rPr>
        <w:t xml:space="preserve"> </w:t>
      </w:r>
      <w:r w:rsidR="00D5468D">
        <w:rPr>
          <w:b/>
          <w:sz w:val="24"/>
          <w:shd w:val="clear" w:color="auto" w:fill="FFFFFF"/>
        </w:rPr>
        <w:t xml:space="preserve"> </w:t>
      </w:r>
    </w:p>
    <w:p w14:paraId="0AE2FE93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44B6EBED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7AC87639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134C980D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3A45FB18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0E5D5E40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1879A6AD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17D296B8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0D02EF22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484973E5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42534387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6A4074E8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1DF68F92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59641285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523CDD91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7B58F11B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49E5988B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65331C93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3D1F4537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228708E9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547105E5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753142DE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76309D52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07CB2655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30137D60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6243A967" w14:textId="77777777" w:rsidR="006347D5" w:rsidRDefault="006347D5" w:rsidP="008800F1">
      <w:pPr>
        <w:pStyle w:val="Normal0"/>
        <w:ind w:firstLine="4962"/>
        <w:rPr>
          <w:b/>
          <w:sz w:val="24"/>
          <w:shd w:val="clear" w:color="auto" w:fill="FFFFFF"/>
        </w:rPr>
      </w:pPr>
    </w:p>
    <w:p w14:paraId="0D23A507" w14:textId="77777777" w:rsidR="006347D5" w:rsidRPr="00025EE4" w:rsidRDefault="006347D5" w:rsidP="006347D5">
      <w:pPr>
        <w:pStyle w:val="TytuPublink"/>
        <w:keepNext/>
        <w:widowControl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lastRenderedPageBreak/>
        <w:t>Objaśnienia przyjętych wartości do Wieloletniej Prognozy Finansowej Gminy Zakrzew na lata 2026-2032</w:t>
      </w:r>
    </w:p>
    <w:p w14:paraId="2B7EC34E" w14:textId="77777777" w:rsidR="006347D5" w:rsidRPr="005225D5" w:rsidRDefault="006347D5" w:rsidP="006347D5">
      <w:pPr>
        <w:pStyle w:val="TekstPublink"/>
        <w:widowControl/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t>Zgodnie ze zmianami w budżecie na dzień</w:t>
      </w:r>
      <w:r>
        <w:rPr>
          <w:rFonts w:ascii="Times New Roman" w:hAnsi="Times New Roman" w:cs="Times New Roman"/>
          <w:sz w:val="22"/>
          <w:szCs w:val="22"/>
        </w:rPr>
        <w:t xml:space="preserve"> 26 maja </w:t>
      </w:r>
      <w:r w:rsidRPr="00025EE4">
        <w:rPr>
          <w:rFonts w:ascii="Times New Roman" w:hAnsi="Times New Roman" w:cs="Times New Roman"/>
          <w:sz w:val="22"/>
          <w:szCs w:val="22"/>
        </w:rPr>
        <w:t xml:space="preserve">2026 r., dokonano następujących zmian </w:t>
      </w:r>
      <w:r w:rsidRPr="00025EE4">
        <w:rPr>
          <w:rFonts w:ascii="Times New Roman" w:hAnsi="Times New Roman" w:cs="Times New Roman"/>
          <w:sz w:val="22"/>
          <w:szCs w:val="22"/>
        </w:rPr>
        <w:br/>
        <w:t>w Wieloletniej Prognozie Finansowej Gminy Zakrzew:</w:t>
      </w:r>
    </w:p>
    <w:p w14:paraId="39173EEF" w14:textId="77777777" w:rsidR="006347D5" w:rsidRPr="00025EE4" w:rsidRDefault="006347D5" w:rsidP="006347D5">
      <w:pPr>
        <w:numPr>
          <w:ilvl w:val="0"/>
          <w:numId w:val="3"/>
        </w:numPr>
        <w:autoSpaceDN w:val="0"/>
        <w:spacing w:line="360" w:lineRule="auto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 xml:space="preserve">Zarządzeniem Wójta Gminy nr </w:t>
      </w:r>
      <w:r>
        <w:rPr>
          <w:bCs/>
          <w:szCs w:val="22"/>
          <w:u w:val="single"/>
        </w:rPr>
        <w:t>46</w:t>
      </w:r>
      <w:r w:rsidRPr="00025EE4">
        <w:rPr>
          <w:bCs/>
          <w:szCs w:val="22"/>
          <w:u w:val="single"/>
        </w:rPr>
        <w:t xml:space="preserve">/2026 z dnia </w:t>
      </w:r>
      <w:r>
        <w:rPr>
          <w:bCs/>
          <w:szCs w:val="22"/>
          <w:u w:val="single"/>
        </w:rPr>
        <w:t>30 kwietnia</w:t>
      </w:r>
      <w:r w:rsidRPr="00025EE4">
        <w:rPr>
          <w:bCs/>
          <w:szCs w:val="22"/>
          <w:u w:val="single"/>
        </w:rPr>
        <w:t xml:space="preserve"> 2026 roku </w:t>
      </w:r>
    </w:p>
    <w:p w14:paraId="4BD6281F" w14:textId="77777777" w:rsidR="006347D5" w:rsidRPr="00025EE4" w:rsidRDefault="006347D5" w:rsidP="006347D5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Dochody ogółem (kol. 1) zwiększono o  </w:t>
      </w:r>
      <w:r>
        <w:rPr>
          <w:bCs/>
          <w:szCs w:val="22"/>
        </w:rPr>
        <w:t xml:space="preserve">22 679,00 </w:t>
      </w:r>
      <w:r w:rsidRPr="00025EE4">
        <w:rPr>
          <w:bCs/>
          <w:szCs w:val="22"/>
        </w:rPr>
        <w:t xml:space="preserve">zł, z czego dochody bieżące zwiększono </w:t>
      </w:r>
      <w:r w:rsidRPr="00025EE4">
        <w:rPr>
          <w:bCs/>
          <w:szCs w:val="22"/>
        </w:rPr>
        <w:br/>
        <w:t xml:space="preserve">o kwotę </w:t>
      </w:r>
      <w:r>
        <w:rPr>
          <w:bCs/>
          <w:szCs w:val="22"/>
        </w:rPr>
        <w:t>22 679,00</w:t>
      </w:r>
      <w:r w:rsidRPr="00025EE4">
        <w:rPr>
          <w:bCs/>
          <w:szCs w:val="22"/>
        </w:rPr>
        <w:t xml:space="preserve"> zł, a dochody majątkowe nie uległy zmianie.  </w:t>
      </w:r>
    </w:p>
    <w:p w14:paraId="71CE0A2C" w14:textId="77777777" w:rsidR="006347D5" w:rsidRPr="00025EE4" w:rsidRDefault="006347D5" w:rsidP="006347D5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Wydatki ogółem (kol. 2) zwiększono o </w:t>
      </w:r>
      <w:r>
        <w:rPr>
          <w:bCs/>
          <w:szCs w:val="22"/>
        </w:rPr>
        <w:t xml:space="preserve">22 679,00 </w:t>
      </w:r>
      <w:r w:rsidRPr="00025EE4">
        <w:rPr>
          <w:bCs/>
          <w:szCs w:val="22"/>
        </w:rPr>
        <w:t xml:space="preserve">zł, z czego wydatki bieżące (kol. 2.1) zwiększono </w:t>
      </w:r>
      <w:r>
        <w:rPr>
          <w:bCs/>
          <w:szCs w:val="22"/>
        </w:rPr>
        <w:t>22 679,00</w:t>
      </w:r>
      <w:r w:rsidRPr="00025EE4">
        <w:rPr>
          <w:bCs/>
          <w:szCs w:val="22"/>
        </w:rPr>
        <w:t xml:space="preserve"> zł, wydatki majątkowe nie uległy zmianie. </w:t>
      </w:r>
    </w:p>
    <w:p w14:paraId="08691CD2" w14:textId="77777777" w:rsidR="006347D5" w:rsidRPr="00025EE4" w:rsidRDefault="006347D5" w:rsidP="006347D5">
      <w:pPr>
        <w:numPr>
          <w:ilvl w:val="0"/>
          <w:numId w:val="3"/>
        </w:numPr>
        <w:autoSpaceDN w:val="0"/>
        <w:spacing w:line="360" w:lineRule="auto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>Uchwałą Rady Gminy nr</w:t>
      </w:r>
      <w:r>
        <w:rPr>
          <w:bCs/>
          <w:szCs w:val="22"/>
          <w:u w:val="single"/>
        </w:rPr>
        <w:t xml:space="preserve"> XXVII/163</w:t>
      </w:r>
      <w:r w:rsidRPr="00025EE4">
        <w:rPr>
          <w:bCs/>
          <w:szCs w:val="22"/>
          <w:u w:val="single"/>
        </w:rPr>
        <w:t>/2026 z dnia</w:t>
      </w:r>
      <w:r>
        <w:rPr>
          <w:bCs/>
          <w:szCs w:val="22"/>
          <w:u w:val="single"/>
        </w:rPr>
        <w:t xml:space="preserve"> 26 maja</w:t>
      </w:r>
      <w:r w:rsidRPr="00025EE4">
        <w:rPr>
          <w:bCs/>
          <w:szCs w:val="22"/>
          <w:u w:val="single"/>
        </w:rPr>
        <w:t xml:space="preserve"> 2026 roku</w:t>
      </w:r>
    </w:p>
    <w:p w14:paraId="438347E1" w14:textId="77777777" w:rsidR="006347D5" w:rsidRPr="00025EE4" w:rsidRDefault="006347D5" w:rsidP="006347D5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>Dochody ogółem (kol. 1) z</w:t>
      </w:r>
      <w:r>
        <w:rPr>
          <w:bCs/>
          <w:szCs w:val="22"/>
        </w:rPr>
        <w:t>mniejszono</w:t>
      </w:r>
      <w:r w:rsidRPr="00025EE4">
        <w:rPr>
          <w:bCs/>
          <w:szCs w:val="22"/>
        </w:rPr>
        <w:t xml:space="preserve"> o </w:t>
      </w:r>
      <w:r>
        <w:rPr>
          <w:bCs/>
          <w:szCs w:val="22"/>
        </w:rPr>
        <w:t>kwotę 2 093 898,69</w:t>
      </w:r>
      <w:r w:rsidRPr="00025EE4">
        <w:rPr>
          <w:bCs/>
          <w:szCs w:val="22"/>
        </w:rPr>
        <w:t xml:space="preserve"> zł, z czego dochody bieżące z</w:t>
      </w:r>
      <w:r>
        <w:rPr>
          <w:bCs/>
          <w:szCs w:val="22"/>
        </w:rPr>
        <w:t>większono</w:t>
      </w:r>
      <w:r w:rsidRPr="00025EE4">
        <w:rPr>
          <w:bCs/>
          <w:szCs w:val="22"/>
        </w:rPr>
        <w:t xml:space="preserve"> o kwotę </w:t>
      </w:r>
      <w:r>
        <w:rPr>
          <w:bCs/>
          <w:szCs w:val="22"/>
        </w:rPr>
        <w:t>123 243,73</w:t>
      </w:r>
      <w:r w:rsidRPr="00025EE4">
        <w:rPr>
          <w:bCs/>
          <w:szCs w:val="22"/>
        </w:rPr>
        <w:t xml:space="preserve"> zł, a dochody majątkowe </w:t>
      </w:r>
      <w:r>
        <w:rPr>
          <w:bCs/>
          <w:szCs w:val="22"/>
        </w:rPr>
        <w:t xml:space="preserve">zmniejszono o kwotę 2 217 142,42 zł. </w:t>
      </w:r>
      <w:r w:rsidRPr="00025EE4">
        <w:rPr>
          <w:bCs/>
          <w:szCs w:val="22"/>
        </w:rPr>
        <w:t xml:space="preserve">  </w:t>
      </w:r>
    </w:p>
    <w:p w14:paraId="1E69674B" w14:textId="77777777" w:rsidR="006347D5" w:rsidRPr="00025EE4" w:rsidRDefault="006347D5" w:rsidP="006347D5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Wydatki ogółem (kol. 2) </w:t>
      </w:r>
      <w:r>
        <w:rPr>
          <w:bCs/>
          <w:szCs w:val="22"/>
        </w:rPr>
        <w:t xml:space="preserve">zmniejszono </w:t>
      </w:r>
      <w:r w:rsidRPr="00025EE4">
        <w:rPr>
          <w:bCs/>
          <w:szCs w:val="22"/>
        </w:rPr>
        <w:t xml:space="preserve">o </w:t>
      </w:r>
      <w:r>
        <w:rPr>
          <w:bCs/>
          <w:szCs w:val="22"/>
        </w:rPr>
        <w:t xml:space="preserve">kwotę 1 637 112,49 </w:t>
      </w:r>
      <w:r w:rsidRPr="00025EE4">
        <w:rPr>
          <w:bCs/>
          <w:szCs w:val="22"/>
        </w:rPr>
        <w:t>zł, z czego wydatki bieżące (kol. 2.1) z</w:t>
      </w:r>
      <w:r>
        <w:rPr>
          <w:bCs/>
          <w:szCs w:val="22"/>
        </w:rPr>
        <w:t>większono o kwotę</w:t>
      </w:r>
      <w:r w:rsidRPr="00025EE4">
        <w:rPr>
          <w:bCs/>
          <w:szCs w:val="22"/>
        </w:rPr>
        <w:t xml:space="preserve"> </w:t>
      </w:r>
      <w:r>
        <w:rPr>
          <w:bCs/>
          <w:szCs w:val="22"/>
        </w:rPr>
        <w:t>153 243,73</w:t>
      </w:r>
      <w:r w:rsidRPr="00025EE4">
        <w:rPr>
          <w:bCs/>
          <w:szCs w:val="22"/>
        </w:rPr>
        <w:t xml:space="preserve"> zł, wydatki majątkowe z</w:t>
      </w:r>
      <w:r>
        <w:rPr>
          <w:bCs/>
          <w:szCs w:val="22"/>
        </w:rPr>
        <w:t>mniejszono</w:t>
      </w:r>
      <w:r w:rsidRPr="00025EE4">
        <w:rPr>
          <w:bCs/>
          <w:szCs w:val="22"/>
        </w:rPr>
        <w:t xml:space="preserve"> o kwotę </w:t>
      </w:r>
      <w:r>
        <w:rPr>
          <w:bCs/>
          <w:szCs w:val="22"/>
        </w:rPr>
        <w:t xml:space="preserve">1 790 356,22 </w:t>
      </w:r>
      <w:r w:rsidRPr="00025EE4">
        <w:rPr>
          <w:bCs/>
          <w:szCs w:val="22"/>
        </w:rPr>
        <w:t xml:space="preserve">zł. </w:t>
      </w:r>
    </w:p>
    <w:p w14:paraId="4CAC78F2" w14:textId="77777777" w:rsidR="006347D5" w:rsidRPr="00675FC3" w:rsidRDefault="006347D5" w:rsidP="006347D5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025EE4">
        <w:rPr>
          <w:szCs w:val="22"/>
        </w:rPr>
        <w:t>Wynik budżetu jest deficytowy i po zmianach wynosi -2</w:t>
      </w:r>
      <w:r>
        <w:rPr>
          <w:szCs w:val="22"/>
        </w:rPr>
        <w:t xml:space="preserve">  808 028,84  </w:t>
      </w:r>
      <w:r w:rsidRPr="00025EE4">
        <w:rPr>
          <w:szCs w:val="22"/>
        </w:rPr>
        <w:t>zł.</w:t>
      </w:r>
    </w:p>
    <w:p w14:paraId="0FA8A772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Szczegółowe informacje na temat zmian w zakresie dochodów, wydatków i wyniku budżetu w roku budżetowym przedstawiono w tabeli poniżej.</w:t>
      </w:r>
    </w:p>
    <w:p w14:paraId="542C777C" w14:textId="77777777" w:rsidR="006347D5" w:rsidRPr="00675FC3" w:rsidRDefault="006347D5" w:rsidP="006347D5">
      <w:pPr>
        <w:keepNext/>
        <w:spacing w:line="360" w:lineRule="auto"/>
        <w:rPr>
          <w:b/>
          <w:szCs w:val="22"/>
        </w:rPr>
      </w:pPr>
      <w:r w:rsidRPr="00675FC3">
        <w:rPr>
          <w:b/>
          <w:szCs w:val="22"/>
        </w:rPr>
        <w:t>Zmiany w dochodach i wydatkach w 2026 roku</w:t>
      </w:r>
    </w:p>
    <w:tbl>
      <w:tblPr>
        <w:tblStyle w:val="Tabela-Prosty11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6347D5" w:rsidRPr="00675FC3" w14:paraId="2BC33A98" w14:textId="77777777" w:rsidTr="00933E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8F0BD4B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69AB9A4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D0A8C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7E8098D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6347D5" w:rsidRPr="00675FC3" w14:paraId="39E106A7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BABA0EC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Dochody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249776C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105 592 406,90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7771D1C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-2 071 219,69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FA4A1D4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103 521 187,21</w:t>
            </w:r>
          </w:p>
        </w:tc>
      </w:tr>
      <w:tr w:rsidR="006347D5" w:rsidRPr="00675FC3" w14:paraId="44059C3A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C8F6D5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Dochody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B20BC5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92 239 777,80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97A357E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+145 922,73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0631411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92 385 700,53</w:t>
            </w:r>
          </w:p>
        </w:tc>
      </w:tr>
      <w:tr w:rsidR="006347D5" w:rsidRPr="00675FC3" w14:paraId="08AD33ED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64744EC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Dochody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72BE223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13 352 629,10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98F085F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-2 217 142,42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F40EC11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11 135 486,68</w:t>
            </w:r>
          </w:p>
        </w:tc>
      </w:tr>
      <w:tr w:rsidR="006347D5" w:rsidRPr="00675FC3" w14:paraId="44CFD959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7ADC637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Wydatki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09A11E2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107 943 649,54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1ACE625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-1 614 433,49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105C128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106 329 216,05</w:t>
            </w:r>
          </w:p>
        </w:tc>
      </w:tr>
      <w:tr w:rsidR="006347D5" w:rsidRPr="00675FC3" w14:paraId="58868CD6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4D1FF8C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Wydatki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745A45B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82 255 751,73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5BF12B3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+175 922,73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E3D1620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82 431 674,46</w:t>
            </w:r>
          </w:p>
        </w:tc>
      </w:tr>
      <w:tr w:rsidR="006347D5" w:rsidRPr="00675FC3" w14:paraId="1B51802C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CD5C4F6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Wydatki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FF1D553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25 687 897,81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B91C7B1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-1 790 356,22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2A69291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23 897 541,59</w:t>
            </w:r>
          </w:p>
        </w:tc>
      </w:tr>
      <w:tr w:rsidR="006347D5" w:rsidRPr="00675FC3" w14:paraId="5047ABF8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AED401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Wynik budżetu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E07F0CB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-2 351 242,64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1AD920F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-456 786,20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C91C19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-2 808 028,84</w:t>
            </w:r>
          </w:p>
        </w:tc>
      </w:tr>
    </w:tbl>
    <w:p w14:paraId="689D2E78" w14:textId="77777777" w:rsidR="006347D5" w:rsidRPr="00675FC3" w:rsidRDefault="006347D5" w:rsidP="006347D5">
      <w:pPr>
        <w:spacing w:line="360" w:lineRule="auto"/>
        <w:contextualSpacing/>
        <w:rPr>
          <w:szCs w:val="22"/>
        </w:rPr>
      </w:pPr>
      <w:r w:rsidRPr="00675FC3">
        <w:rPr>
          <w:szCs w:val="22"/>
        </w:rPr>
        <w:t>Źródło: opracowanie własne.</w:t>
      </w:r>
    </w:p>
    <w:p w14:paraId="710CA894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Od 2027 r. nie dokonywano zmian w zakresie planowanych dochodów i wydatków budżetowych.</w:t>
      </w:r>
    </w:p>
    <w:p w14:paraId="0DAC20B1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W Wieloletniej Prognozie Finansowej Gminy Zakrzew:</w:t>
      </w:r>
    </w:p>
    <w:p w14:paraId="1F6EE192" w14:textId="77777777" w:rsidR="006347D5" w:rsidRPr="00675FC3" w:rsidRDefault="006347D5" w:rsidP="006347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675FC3">
        <w:rPr>
          <w:szCs w:val="22"/>
        </w:rPr>
        <w:t>Przychody ogółem w roku budżetowym zwiększono o 456 786,20 zł i po zmianach wynoszą 5 987 034,84 zł.</w:t>
      </w:r>
    </w:p>
    <w:p w14:paraId="7BD06B83" w14:textId="77777777" w:rsidR="006347D5" w:rsidRPr="00675FC3" w:rsidRDefault="006347D5" w:rsidP="006347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675FC3">
        <w:rPr>
          <w:szCs w:val="22"/>
        </w:rPr>
        <w:t>Rozchody ogółem w roku budżetowym nie uległy zmianie.</w:t>
      </w:r>
    </w:p>
    <w:p w14:paraId="05B979C1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Szczegółowe informacje na temat zmian w zakresie przychodów i rozchodów w roku budżetowym przedstawiono w tabeli poniżej.</w:t>
      </w:r>
    </w:p>
    <w:p w14:paraId="378089A6" w14:textId="77777777" w:rsidR="006347D5" w:rsidRPr="00675FC3" w:rsidRDefault="006347D5" w:rsidP="006347D5">
      <w:pPr>
        <w:keepNext/>
        <w:spacing w:line="360" w:lineRule="auto"/>
        <w:rPr>
          <w:b/>
          <w:szCs w:val="22"/>
        </w:rPr>
      </w:pPr>
      <w:r w:rsidRPr="00675FC3">
        <w:rPr>
          <w:b/>
          <w:szCs w:val="22"/>
        </w:rPr>
        <w:t>Zmiany w przychodach i rozchodach na 2026 rok.</w:t>
      </w:r>
    </w:p>
    <w:tbl>
      <w:tblPr>
        <w:tblStyle w:val="Tabela-Prosty11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6347D5" w:rsidRPr="00675FC3" w14:paraId="37D44075" w14:textId="77777777" w:rsidTr="00933E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92D8968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2FD4E65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AB55CF3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ABB8B19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6347D5" w:rsidRPr="00675FC3" w14:paraId="7CCACEDF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4B9A470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lastRenderedPageBreak/>
              <w:t>Przychody budżetu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0E65805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5 530 248,64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FCB90E8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+456 786,20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F82ED00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5 987 034,84</w:t>
            </w:r>
          </w:p>
        </w:tc>
      </w:tr>
      <w:tr w:rsidR="006347D5" w:rsidRPr="00675FC3" w14:paraId="5B91D75C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6F31DB" w14:textId="77777777" w:rsidR="006347D5" w:rsidRPr="00675FC3" w:rsidRDefault="006347D5" w:rsidP="00933E19">
            <w:pPr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Wolne środki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3D86750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644 000,00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0005036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+456 786,20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71213E4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1 100 786,20</w:t>
            </w:r>
          </w:p>
        </w:tc>
      </w:tr>
    </w:tbl>
    <w:p w14:paraId="04FFD3D8" w14:textId="77777777" w:rsidR="006347D5" w:rsidRPr="00675FC3" w:rsidRDefault="006347D5" w:rsidP="006347D5">
      <w:pPr>
        <w:spacing w:line="360" w:lineRule="auto"/>
        <w:contextualSpacing/>
        <w:rPr>
          <w:szCs w:val="22"/>
        </w:rPr>
      </w:pPr>
      <w:r w:rsidRPr="00675FC3">
        <w:rPr>
          <w:szCs w:val="22"/>
        </w:rPr>
        <w:t>Źródło: opracowanie własne.</w:t>
      </w:r>
    </w:p>
    <w:p w14:paraId="656EBCC4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 xml:space="preserve">Od 2027 </w:t>
      </w:r>
      <w:r>
        <w:rPr>
          <w:szCs w:val="22"/>
        </w:rPr>
        <w:t xml:space="preserve">roku </w:t>
      </w:r>
      <w:r w:rsidRPr="00675FC3">
        <w:rPr>
          <w:szCs w:val="22"/>
        </w:rPr>
        <w:t>nie dokonywano zmian w zakresie planowanych przychodów.</w:t>
      </w:r>
    </w:p>
    <w:p w14:paraId="644C86FD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Od 2027</w:t>
      </w:r>
      <w:r>
        <w:rPr>
          <w:szCs w:val="22"/>
        </w:rPr>
        <w:t xml:space="preserve"> roku</w:t>
      </w:r>
      <w:r w:rsidRPr="00675FC3">
        <w:rPr>
          <w:szCs w:val="22"/>
        </w:rPr>
        <w:t xml:space="preserve"> nie dokonywano zmian w zakresie planowanych rozchodów.</w:t>
      </w:r>
    </w:p>
    <w:p w14:paraId="66E3854E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Zmiany w Wieloletniej Prognozie Finansowej Gminy Zakrzew na lata 2026-2032 spowodowały modyfikacje w kształtowaniu się relacji z art. 243 ustawy o finansach publicznych. Szczegóły zaprezentowano w tabeli poniżej.</w:t>
      </w:r>
    </w:p>
    <w:p w14:paraId="417DE2AB" w14:textId="77777777" w:rsidR="006347D5" w:rsidRPr="00675FC3" w:rsidRDefault="006347D5" w:rsidP="006347D5">
      <w:pPr>
        <w:keepNext/>
        <w:spacing w:line="360" w:lineRule="auto"/>
        <w:rPr>
          <w:b/>
          <w:szCs w:val="22"/>
        </w:rPr>
      </w:pPr>
      <w:r w:rsidRPr="00675FC3">
        <w:rPr>
          <w:b/>
          <w:szCs w:val="22"/>
        </w:rPr>
        <w:t>Kształtowanie się relacji z art. 243 ust. 1 ustawy o finansach publicznych</w:t>
      </w:r>
    </w:p>
    <w:tbl>
      <w:tblPr>
        <w:tblStyle w:val="Tabela-Prosty11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24"/>
        <w:gridCol w:w="1647"/>
        <w:gridCol w:w="1648"/>
        <w:gridCol w:w="1648"/>
        <w:gridCol w:w="1648"/>
        <w:gridCol w:w="1648"/>
      </w:tblGrid>
      <w:tr w:rsidR="006347D5" w:rsidRPr="00675FC3" w14:paraId="1BCC014D" w14:textId="77777777" w:rsidTr="00933E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56D9217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Rok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78A3946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 xml:space="preserve">Obsługa zadłużenia (fakt. i plan. po </w:t>
            </w:r>
            <w:proofErr w:type="spellStart"/>
            <w:r w:rsidRPr="00675FC3">
              <w:rPr>
                <w:rFonts w:ascii="Times New Roman" w:hAnsi="Times New Roman"/>
                <w:szCs w:val="22"/>
              </w:rPr>
              <w:t>wyłączeniach</w:t>
            </w:r>
            <w:proofErr w:type="spellEnd"/>
            <w:r w:rsidRPr="00675FC3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CC3FFC1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Maksymalna obsługa zadłużenia (wg planu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6377A57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Zachowanie relacji z art. 243 (w oparciu o plan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95D0C63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Maksymalna obsługa zadłużenia (wg wykonania)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1B0EEF5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Zachowanie relacji z art. 243 (w oparciu o wykonanie)</w:t>
            </w:r>
          </w:p>
        </w:tc>
      </w:tr>
      <w:tr w:rsidR="006347D5" w:rsidRPr="00675FC3" w14:paraId="6FE2402E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C5AA7B5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CE0C88F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4,67%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67AEEE4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22,82%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52B6B9C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CBFDC9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23,44%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5D3F81D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1CEC8F8E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5C52822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7A19146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5,37%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C4ED3A4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21,80%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71A10AB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DFE6503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22,42%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375E55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4C37D96B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4BF69B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F405EBF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4,97%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37F6EF9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19,59%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D11907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2BA01D4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20,21%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4E4E527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3E9F63D5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59CBCF5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909C9BD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3,57%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78D1D1E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17,19%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A2F05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4EB681E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17,81%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605FBF2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3E0D148E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3C5B1F5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248B3BC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2,62%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A2401D2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15,34%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266BCE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A6A3EDE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15,96%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8FA86A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707D6B80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6DA5B8A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2031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1F66957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1,36%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5340EE3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13,65%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92C03F6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8A0EAFA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14,27%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0636744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6347D5" w:rsidRPr="00675FC3" w14:paraId="106A9356" w14:textId="77777777" w:rsidTr="00933E19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691F880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2032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8F708A9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0,92%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8142425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12,67%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7BB76E1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CC94F7" w14:textId="77777777" w:rsidR="006347D5" w:rsidRPr="00675FC3" w:rsidRDefault="006347D5" w:rsidP="00933E19">
            <w:pPr>
              <w:jc w:val="right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13,29%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C7BB20D" w14:textId="77777777" w:rsidR="006347D5" w:rsidRPr="00675FC3" w:rsidRDefault="006347D5" w:rsidP="00933E19">
            <w:pPr>
              <w:jc w:val="center"/>
              <w:rPr>
                <w:rFonts w:ascii="Times New Roman" w:hAnsi="Times New Roman"/>
                <w:szCs w:val="22"/>
              </w:rPr>
            </w:pPr>
            <w:r w:rsidRPr="00675FC3">
              <w:rPr>
                <w:rFonts w:ascii="Times New Roman" w:hAnsi="Times New Roman"/>
                <w:szCs w:val="22"/>
              </w:rPr>
              <w:t>TAK</w:t>
            </w:r>
          </w:p>
        </w:tc>
      </w:tr>
    </w:tbl>
    <w:p w14:paraId="63A31252" w14:textId="77777777" w:rsidR="006347D5" w:rsidRPr="00675FC3" w:rsidRDefault="006347D5" w:rsidP="006347D5">
      <w:pPr>
        <w:spacing w:line="360" w:lineRule="auto"/>
        <w:contextualSpacing/>
        <w:rPr>
          <w:szCs w:val="22"/>
        </w:rPr>
      </w:pPr>
      <w:r w:rsidRPr="00675FC3">
        <w:rPr>
          <w:szCs w:val="22"/>
        </w:rPr>
        <w:t>Źródło: Opracowanie własne.</w:t>
      </w:r>
    </w:p>
    <w:p w14:paraId="0202C9F5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Dane w tabeli powyżej wskazują, że w całym okresie prognozy Gmina Zakrzew spełnia relację, o której mowa w art. 243 ust. 1 ustawy o finansach publicznych. Spełnienie dotyczy zarówno relacji obliczonej na podstawie planu na dzień 30.09.2025 r. jak i w oparciu o dane z wykonania budżetu.</w:t>
      </w:r>
    </w:p>
    <w:p w14:paraId="400A5A46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Zmiana Wieloletniej Prognozy Finansowej Gminy Zakrzew obejmuje również zmiany w załączniku nr 2, które szczegółowo opisano poniżej.</w:t>
      </w:r>
    </w:p>
    <w:p w14:paraId="683617F4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Dokonano zmian w zakresie następujących przedsięwzięć:</w:t>
      </w:r>
    </w:p>
    <w:p w14:paraId="7E41EB64" w14:textId="77777777" w:rsidR="006347D5" w:rsidRPr="00675FC3" w:rsidRDefault="006347D5" w:rsidP="006347D5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675FC3">
        <w:rPr>
          <w:szCs w:val="22"/>
        </w:rPr>
        <w:t>W zakresie programów, projektów lub zadań innych (finansowanych ze środków krajowych):</w:t>
      </w:r>
    </w:p>
    <w:p w14:paraId="41F04FEB" w14:textId="77777777" w:rsidR="006347D5" w:rsidRPr="00675FC3" w:rsidRDefault="006347D5" w:rsidP="006347D5">
      <w:pPr>
        <w:numPr>
          <w:ilvl w:val="1"/>
          <w:numId w:val="5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675FC3">
        <w:rPr>
          <w:szCs w:val="22"/>
        </w:rPr>
        <w:t xml:space="preserve">Budowa żłobka w miejscowości Zakrzew + prace projektowe  – zmiana </w:t>
      </w:r>
      <w:r>
        <w:rPr>
          <w:szCs w:val="22"/>
        </w:rPr>
        <w:br/>
      </w:r>
      <w:r w:rsidRPr="00675FC3">
        <w:rPr>
          <w:szCs w:val="22"/>
        </w:rPr>
        <w:t>w przedsięwzięciu obejmuje m.in.: zwiększenie limitu wydatków na realizację zadania w roku budżetowym o kwotę 651 705,42 zł.</w:t>
      </w:r>
    </w:p>
    <w:p w14:paraId="3B36B620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Zmiany wprowadzone w wykazie wieloletnich przedsięwzięć nie spowodowały zmiany horyzontu czasowego załącznika nr 2 WPF.</w:t>
      </w:r>
    </w:p>
    <w:p w14:paraId="3CF5B59A" w14:textId="77777777" w:rsidR="006347D5" w:rsidRPr="00675FC3" w:rsidRDefault="006347D5" w:rsidP="006347D5">
      <w:pPr>
        <w:spacing w:line="360" w:lineRule="auto"/>
        <w:rPr>
          <w:szCs w:val="22"/>
        </w:rPr>
      </w:pPr>
      <w:r w:rsidRPr="00675FC3">
        <w:rPr>
          <w:szCs w:val="22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4438059E" w14:textId="0B0F2D7F" w:rsidR="006347D5" w:rsidRPr="008A1222" w:rsidRDefault="006347D5" w:rsidP="006347D5">
      <w:pPr>
        <w:spacing w:line="360" w:lineRule="auto"/>
        <w:rPr>
          <w:b/>
          <w:sz w:val="24"/>
          <w:shd w:val="clear" w:color="auto" w:fill="FFFFFF"/>
        </w:rPr>
      </w:pPr>
      <w:r w:rsidRPr="00675FC3">
        <w:rPr>
          <w:szCs w:val="22"/>
        </w:rPr>
        <w:t>Pełen zakres zmian obrazują załączniki nr 1 i 2 do niniejszej uchwały.</w:t>
      </w:r>
    </w:p>
    <w:sectPr w:rsidR="006347D5" w:rsidRPr="008A1222" w:rsidSect="006347D5">
      <w:pgSz w:w="11907" w:h="16839" w:code="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8C9A" w14:textId="77777777" w:rsidR="002C696B" w:rsidRDefault="002C696B" w:rsidP="00886867">
      <w:r>
        <w:separator/>
      </w:r>
    </w:p>
  </w:endnote>
  <w:endnote w:type="continuationSeparator" w:id="0">
    <w:p w14:paraId="3E61EA50" w14:textId="77777777" w:rsidR="002C696B" w:rsidRDefault="002C696B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3502" w14:textId="77777777" w:rsidR="002C696B" w:rsidRDefault="002C696B" w:rsidP="00886867">
      <w:r>
        <w:separator/>
      </w:r>
    </w:p>
  </w:footnote>
  <w:footnote w:type="continuationSeparator" w:id="0">
    <w:p w14:paraId="08139E26" w14:textId="77777777" w:rsidR="002C696B" w:rsidRDefault="002C696B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C7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74022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17" w:hanging="425"/>
      </w:pPr>
      <w:rPr>
        <w:rFonts w:cs="Times New Roman"/>
      </w:rPr>
    </w:lvl>
    <w:lvl w:ilvl="2">
      <w:start w:val="1"/>
      <w:numFmt w:val="lowerLetter"/>
      <w:lvlText w:val="%3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4A8D6103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58923615">
    <w:abstractNumId w:val="3"/>
  </w:num>
  <w:num w:numId="2" w16cid:durableId="1823621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562393">
    <w:abstractNumId w:val="0"/>
  </w:num>
  <w:num w:numId="4" w16cid:durableId="801924376">
    <w:abstractNumId w:val="2"/>
  </w:num>
  <w:num w:numId="5" w16cid:durableId="528416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5727C4E-8357-4F76-A8CF-2173D3EEE9A8}"/>
  </w:docVars>
  <w:rsids>
    <w:rsidRoot w:val="00886867"/>
    <w:rsid w:val="00007A36"/>
    <w:rsid w:val="000129BD"/>
    <w:rsid w:val="000130A4"/>
    <w:rsid w:val="000238AF"/>
    <w:rsid w:val="00023AD2"/>
    <w:rsid w:val="000433DA"/>
    <w:rsid w:val="0006445A"/>
    <w:rsid w:val="00077BCA"/>
    <w:rsid w:val="000835F2"/>
    <w:rsid w:val="000A7F3B"/>
    <w:rsid w:val="000B3F14"/>
    <w:rsid w:val="000C7EE8"/>
    <w:rsid w:val="000D1678"/>
    <w:rsid w:val="000D28B3"/>
    <w:rsid w:val="000E37D6"/>
    <w:rsid w:val="000E3C8E"/>
    <w:rsid w:val="000F022B"/>
    <w:rsid w:val="0010335C"/>
    <w:rsid w:val="00103B14"/>
    <w:rsid w:val="00103FC2"/>
    <w:rsid w:val="0010463B"/>
    <w:rsid w:val="00115385"/>
    <w:rsid w:val="00116FA6"/>
    <w:rsid w:val="00121EA7"/>
    <w:rsid w:val="00123A49"/>
    <w:rsid w:val="00132AD2"/>
    <w:rsid w:val="001455F7"/>
    <w:rsid w:val="00146433"/>
    <w:rsid w:val="00174028"/>
    <w:rsid w:val="0018308C"/>
    <w:rsid w:val="00187DE4"/>
    <w:rsid w:val="00191CFF"/>
    <w:rsid w:val="00196B3D"/>
    <w:rsid w:val="00197710"/>
    <w:rsid w:val="001A04CB"/>
    <w:rsid w:val="001A1752"/>
    <w:rsid w:val="001A5710"/>
    <w:rsid w:val="001A7292"/>
    <w:rsid w:val="001B75EA"/>
    <w:rsid w:val="001C29F5"/>
    <w:rsid w:val="001C6E16"/>
    <w:rsid w:val="001D361D"/>
    <w:rsid w:val="001D529B"/>
    <w:rsid w:val="001D5631"/>
    <w:rsid w:val="001D58CF"/>
    <w:rsid w:val="00204B41"/>
    <w:rsid w:val="002125F7"/>
    <w:rsid w:val="0022656E"/>
    <w:rsid w:val="00233145"/>
    <w:rsid w:val="002371C9"/>
    <w:rsid w:val="00247B82"/>
    <w:rsid w:val="00262E2B"/>
    <w:rsid w:val="00275AB3"/>
    <w:rsid w:val="00284100"/>
    <w:rsid w:val="002879E6"/>
    <w:rsid w:val="00291607"/>
    <w:rsid w:val="002A1C73"/>
    <w:rsid w:val="002A3884"/>
    <w:rsid w:val="002A691B"/>
    <w:rsid w:val="002B1D27"/>
    <w:rsid w:val="002B3AD7"/>
    <w:rsid w:val="002C696B"/>
    <w:rsid w:val="002D35A7"/>
    <w:rsid w:val="002D48F1"/>
    <w:rsid w:val="002E7C83"/>
    <w:rsid w:val="003001D1"/>
    <w:rsid w:val="003029F1"/>
    <w:rsid w:val="003047CD"/>
    <w:rsid w:val="003071F4"/>
    <w:rsid w:val="00324C9A"/>
    <w:rsid w:val="00325709"/>
    <w:rsid w:val="00330FE0"/>
    <w:rsid w:val="0035755A"/>
    <w:rsid w:val="00383C2A"/>
    <w:rsid w:val="003B0934"/>
    <w:rsid w:val="003C0A7E"/>
    <w:rsid w:val="003C351E"/>
    <w:rsid w:val="003C51FA"/>
    <w:rsid w:val="003C55BA"/>
    <w:rsid w:val="003C59EB"/>
    <w:rsid w:val="003D19C9"/>
    <w:rsid w:val="003D5D6A"/>
    <w:rsid w:val="003E3F77"/>
    <w:rsid w:val="003F3CE5"/>
    <w:rsid w:val="003F4638"/>
    <w:rsid w:val="00404314"/>
    <w:rsid w:val="0041247E"/>
    <w:rsid w:val="00431EA7"/>
    <w:rsid w:val="004344AE"/>
    <w:rsid w:val="0044202B"/>
    <w:rsid w:val="00442B2A"/>
    <w:rsid w:val="00455703"/>
    <w:rsid w:val="00464A3B"/>
    <w:rsid w:val="004705DB"/>
    <w:rsid w:val="004820FA"/>
    <w:rsid w:val="004A2E29"/>
    <w:rsid w:val="004A3FEC"/>
    <w:rsid w:val="004A48CD"/>
    <w:rsid w:val="004B37D0"/>
    <w:rsid w:val="004C0131"/>
    <w:rsid w:val="004D0261"/>
    <w:rsid w:val="004E20FC"/>
    <w:rsid w:val="004E38DF"/>
    <w:rsid w:val="004E6539"/>
    <w:rsid w:val="004F05BF"/>
    <w:rsid w:val="00501FEC"/>
    <w:rsid w:val="0050796C"/>
    <w:rsid w:val="005170DA"/>
    <w:rsid w:val="00521DD5"/>
    <w:rsid w:val="0052406A"/>
    <w:rsid w:val="00530ADE"/>
    <w:rsid w:val="0053245E"/>
    <w:rsid w:val="00543589"/>
    <w:rsid w:val="005449C2"/>
    <w:rsid w:val="00553320"/>
    <w:rsid w:val="00555DEB"/>
    <w:rsid w:val="0056011B"/>
    <w:rsid w:val="00562B00"/>
    <w:rsid w:val="00565FCC"/>
    <w:rsid w:val="00566428"/>
    <w:rsid w:val="00570E64"/>
    <w:rsid w:val="00580C24"/>
    <w:rsid w:val="00581376"/>
    <w:rsid w:val="005857ED"/>
    <w:rsid w:val="00595649"/>
    <w:rsid w:val="005963E3"/>
    <w:rsid w:val="005B0893"/>
    <w:rsid w:val="005B761E"/>
    <w:rsid w:val="005C778F"/>
    <w:rsid w:val="005D644D"/>
    <w:rsid w:val="005E473B"/>
    <w:rsid w:val="005F0B63"/>
    <w:rsid w:val="005F4C33"/>
    <w:rsid w:val="005F5361"/>
    <w:rsid w:val="005F5BF6"/>
    <w:rsid w:val="005F6AE8"/>
    <w:rsid w:val="006015F0"/>
    <w:rsid w:val="0062180E"/>
    <w:rsid w:val="006244E0"/>
    <w:rsid w:val="00625292"/>
    <w:rsid w:val="006267A7"/>
    <w:rsid w:val="006347D5"/>
    <w:rsid w:val="00640305"/>
    <w:rsid w:val="00641781"/>
    <w:rsid w:val="00651302"/>
    <w:rsid w:val="00653723"/>
    <w:rsid w:val="00657153"/>
    <w:rsid w:val="0066047B"/>
    <w:rsid w:val="0066067F"/>
    <w:rsid w:val="00672B01"/>
    <w:rsid w:val="00673DC9"/>
    <w:rsid w:val="006A78A3"/>
    <w:rsid w:val="006B3BBD"/>
    <w:rsid w:val="006C3D12"/>
    <w:rsid w:val="006C60FC"/>
    <w:rsid w:val="006C6133"/>
    <w:rsid w:val="006C7628"/>
    <w:rsid w:val="006D5051"/>
    <w:rsid w:val="006D54D0"/>
    <w:rsid w:val="006D5979"/>
    <w:rsid w:val="00724A0B"/>
    <w:rsid w:val="0074349B"/>
    <w:rsid w:val="0074399C"/>
    <w:rsid w:val="00753BA6"/>
    <w:rsid w:val="00770716"/>
    <w:rsid w:val="007B4E01"/>
    <w:rsid w:val="007C0988"/>
    <w:rsid w:val="007C100B"/>
    <w:rsid w:val="007C56AF"/>
    <w:rsid w:val="007D38B2"/>
    <w:rsid w:val="007D3E01"/>
    <w:rsid w:val="007E07FB"/>
    <w:rsid w:val="007E39C7"/>
    <w:rsid w:val="007E43CE"/>
    <w:rsid w:val="007F1642"/>
    <w:rsid w:val="007F7FAF"/>
    <w:rsid w:val="00804BBF"/>
    <w:rsid w:val="0080786F"/>
    <w:rsid w:val="0081328B"/>
    <w:rsid w:val="008221DA"/>
    <w:rsid w:val="0082427F"/>
    <w:rsid w:val="00835D8B"/>
    <w:rsid w:val="00837C8D"/>
    <w:rsid w:val="00842927"/>
    <w:rsid w:val="00842BE4"/>
    <w:rsid w:val="00842C9A"/>
    <w:rsid w:val="00846143"/>
    <w:rsid w:val="00854D64"/>
    <w:rsid w:val="008572F1"/>
    <w:rsid w:val="00860F6C"/>
    <w:rsid w:val="008641B2"/>
    <w:rsid w:val="00870DCE"/>
    <w:rsid w:val="008729E4"/>
    <w:rsid w:val="00875D4B"/>
    <w:rsid w:val="00876BF0"/>
    <w:rsid w:val="008800F1"/>
    <w:rsid w:val="00886867"/>
    <w:rsid w:val="0089220E"/>
    <w:rsid w:val="00893118"/>
    <w:rsid w:val="0089723D"/>
    <w:rsid w:val="008A019F"/>
    <w:rsid w:val="008A1222"/>
    <w:rsid w:val="008A12AF"/>
    <w:rsid w:val="008D4F86"/>
    <w:rsid w:val="008D6194"/>
    <w:rsid w:val="008E0095"/>
    <w:rsid w:val="008E16F4"/>
    <w:rsid w:val="008E487A"/>
    <w:rsid w:val="008E6D46"/>
    <w:rsid w:val="008F376E"/>
    <w:rsid w:val="0092389A"/>
    <w:rsid w:val="00924B31"/>
    <w:rsid w:val="00927CE2"/>
    <w:rsid w:val="00934843"/>
    <w:rsid w:val="00940BDB"/>
    <w:rsid w:val="009441CE"/>
    <w:rsid w:val="00944FFF"/>
    <w:rsid w:val="00952B9F"/>
    <w:rsid w:val="00971400"/>
    <w:rsid w:val="00975BC5"/>
    <w:rsid w:val="00977B3C"/>
    <w:rsid w:val="009845FC"/>
    <w:rsid w:val="00984DE8"/>
    <w:rsid w:val="009910B1"/>
    <w:rsid w:val="009955A9"/>
    <w:rsid w:val="009961E9"/>
    <w:rsid w:val="009A3A49"/>
    <w:rsid w:val="009A4FFF"/>
    <w:rsid w:val="009B0DD9"/>
    <w:rsid w:val="009C4539"/>
    <w:rsid w:val="009D2AEA"/>
    <w:rsid w:val="009D7E2D"/>
    <w:rsid w:val="009F06EA"/>
    <w:rsid w:val="009F17B0"/>
    <w:rsid w:val="009F51A6"/>
    <w:rsid w:val="00A00902"/>
    <w:rsid w:val="00A02A5E"/>
    <w:rsid w:val="00A05BEE"/>
    <w:rsid w:val="00A072B7"/>
    <w:rsid w:val="00A115E1"/>
    <w:rsid w:val="00A15CFB"/>
    <w:rsid w:val="00A37615"/>
    <w:rsid w:val="00A400ED"/>
    <w:rsid w:val="00A429CD"/>
    <w:rsid w:val="00A47376"/>
    <w:rsid w:val="00A50218"/>
    <w:rsid w:val="00A50F01"/>
    <w:rsid w:val="00A5168F"/>
    <w:rsid w:val="00A645EC"/>
    <w:rsid w:val="00A66001"/>
    <w:rsid w:val="00A71930"/>
    <w:rsid w:val="00A71B3F"/>
    <w:rsid w:val="00A72DB3"/>
    <w:rsid w:val="00A73D06"/>
    <w:rsid w:val="00A7708F"/>
    <w:rsid w:val="00A81F80"/>
    <w:rsid w:val="00A94D5A"/>
    <w:rsid w:val="00AA12C6"/>
    <w:rsid w:val="00AA17D8"/>
    <w:rsid w:val="00AA3780"/>
    <w:rsid w:val="00AA7B20"/>
    <w:rsid w:val="00AB0569"/>
    <w:rsid w:val="00AB3826"/>
    <w:rsid w:val="00AB5EF0"/>
    <w:rsid w:val="00AD3F99"/>
    <w:rsid w:val="00AE141A"/>
    <w:rsid w:val="00AF0A82"/>
    <w:rsid w:val="00AF7F67"/>
    <w:rsid w:val="00B06CAC"/>
    <w:rsid w:val="00B31858"/>
    <w:rsid w:val="00B36F89"/>
    <w:rsid w:val="00B41CAA"/>
    <w:rsid w:val="00B428AA"/>
    <w:rsid w:val="00B43E69"/>
    <w:rsid w:val="00B71EA3"/>
    <w:rsid w:val="00B71F3E"/>
    <w:rsid w:val="00B7509C"/>
    <w:rsid w:val="00B77007"/>
    <w:rsid w:val="00B84C90"/>
    <w:rsid w:val="00B969D0"/>
    <w:rsid w:val="00B976F3"/>
    <w:rsid w:val="00BB2984"/>
    <w:rsid w:val="00BB3464"/>
    <w:rsid w:val="00BC4192"/>
    <w:rsid w:val="00BD14D5"/>
    <w:rsid w:val="00BD4502"/>
    <w:rsid w:val="00BE0FF3"/>
    <w:rsid w:val="00BF3A8B"/>
    <w:rsid w:val="00C0081C"/>
    <w:rsid w:val="00C051FB"/>
    <w:rsid w:val="00C10E7F"/>
    <w:rsid w:val="00C20910"/>
    <w:rsid w:val="00C20F33"/>
    <w:rsid w:val="00C3402B"/>
    <w:rsid w:val="00C364F3"/>
    <w:rsid w:val="00C441A2"/>
    <w:rsid w:val="00C5062C"/>
    <w:rsid w:val="00C5296D"/>
    <w:rsid w:val="00C57022"/>
    <w:rsid w:val="00C63AEF"/>
    <w:rsid w:val="00C64C3A"/>
    <w:rsid w:val="00C67FBE"/>
    <w:rsid w:val="00C707EB"/>
    <w:rsid w:val="00C9050A"/>
    <w:rsid w:val="00C91633"/>
    <w:rsid w:val="00C91B23"/>
    <w:rsid w:val="00CA0FDE"/>
    <w:rsid w:val="00CA1859"/>
    <w:rsid w:val="00CA7307"/>
    <w:rsid w:val="00CB5358"/>
    <w:rsid w:val="00CC4F35"/>
    <w:rsid w:val="00CC654B"/>
    <w:rsid w:val="00CD6CAF"/>
    <w:rsid w:val="00CD7B72"/>
    <w:rsid w:val="00CF49DA"/>
    <w:rsid w:val="00CF58BF"/>
    <w:rsid w:val="00D0504C"/>
    <w:rsid w:val="00D06D0E"/>
    <w:rsid w:val="00D10E2A"/>
    <w:rsid w:val="00D14F2C"/>
    <w:rsid w:val="00D16B97"/>
    <w:rsid w:val="00D177CC"/>
    <w:rsid w:val="00D23048"/>
    <w:rsid w:val="00D31990"/>
    <w:rsid w:val="00D33872"/>
    <w:rsid w:val="00D44EAE"/>
    <w:rsid w:val="00D47A17"/>
    <w:rsid w:val="00D505C5"/>
    <w:rsid w:val="00D53718"/>
    <w:rsid w:val="00D5387C"/>
    <w:rsid w:val="00D5468D"/>
    <w:rsid w:val="00D56174"/>
    <w:rsid w:val="00D57469"/>
    <w:rsid w:val="00D6469C"/>
    <w:rsid w:val="00D651E1"/>
    <w:rsid w:val="00D663F7"/>
    <w:rsid w:val="00D738CF"/>
    <w:rsid w:val="00D779C1"/>
    <w:rsid w:val="00D80FF5"/>
    <w:rsid w:val="00D84881"/>
    <w:rsid w:val="00D929DB"/>
    <w:rsid w:val="00DA18A3"/>
    <w:rsid w:val="00DB161F"/>
    <w:rsid w:val="00DB20AA"/>
    <w:rsid w:val="00DB609E"/>
    <w:rsid w:val="00DC30BE"/>
    <w:rsid w:val="00DD09B0"/>
    <w:rsid w:val="00DD5AAB"/>
    <w:rsid w:val="00DD7162"/>
    <w:rsid w:val="00DE3021"/>
    <w:rsid w:val="00DE4B0F"/>
    <w:rsid w:val="00DE56DA"/>
    <w:rsid w:val="00DE65D8"/>
    <w:rsid w:val="00DF08A5"/>
    <w:rsid w:val="00DF2B39"/>
    <w:rsid w:val="00E01CCF"/>
    <w:rsid w:val="00E04200"/>
    <w:rsid w:val="00E10AA9"/>
    <w:rsid w:val="00E11240"/>
    <w:rsid w:val="00E21761"/>
    <w:rsid w:val="00E25543"/>
    <w:rsid w:val="00E33853"/>
    <w:rsid w:val="00E34606"/>
    <w:rsid w:val="00E4053B"/>
    <w:rsid w:val="00E4067B"/>
    <w:rsid w:val="00E637E8"/>
    <w:rsid w:val="00E66D9A"/>
    <w:rsid w:val="00E74FA0"/>
    <w:rsid w:val="00E75FB1"/>
    <w:rsid w:val="00E76676"/>
    <w:rsid w:val="00E8090F"/>
    <w:rsid w:val="00E846BB"/>
    <w:rsid w:val="00E91A2C"/>
    <w:rsid w:val="00E95977"/>
    <w:rsid w:val="00EA1EE8"/>
    <w:rsid w:val="00EA5870"/>
    <w:rsid w:val="00EB21E5"/>
    <w:rsid w:val="00EB5480"/>
    <w:rsid w:val="00EC1296"/>
    <w:rsid w:val="00EC2AE2"/>
    <w:rsid w:val="00EF15B6"/>
    <w:rsid w:val="00EF1FAB"/>
    <w:rsid w:val="00EF4F5A"/>
    <w:rsid w:val="00EF7063"/>
    <w:rsid w:val="00F00B46"/>
    <w:rsid w:val="00F03EE7"/>
    <w:rsid w:val="00F173BD"/>
    <w:rsid w:val="00F234EF"/>
    <w:rsid w:val="00F307B8"/>
    <w:rsid w:val="00F373B7"/>
    <w:rsid w:val="00F37FDC"/>
    <w:rsid w:val="00F41993"/>
    <w:rsid w:val="00F47378"/>
    <w:rsid w:val="00F47EC1"/>
    <w:rsid w:val="00F55372"/>
    <w:rsid w:val="00F563E6"/>
    <w:rsid w:val="00F63D11"/>
    <w:rsid w:val="00F765EA"/>
    <w:rsid w:val="00F80A2E"/>
    <w:rsid w:val="00F82149"/>
    <w:rsid w:val="00F82475"/>
    <w:rsid w:val="00F92373"/>
    <w:rsid w:val="00FA402B"/>
    <w:rsid w:val="00FA5E3A"/>
    <w:rsid w:val="00FA754B"/>
    <w:rsid w:val="00FB08A2"/>
    <w:rsid w:val="00FB353F"/>
    <w:rsid w:val="00FB668B"/>
    <w:rsid w:val="00FC3FA5"/>
    <w:rsid w:val="00FD06FC"/>
    <w:rsid w:val="00FE20EC"/>
    <w:rsid w:val="00FE756D"/>
    <w:rsid w:val="00FF3FFC"/>
    <w:rsid w:val="00FF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270E"/>
  <w15:docId w15:val="{2D19A994-9C65-438A-AB87-3E23840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  <w:style w:type="paragraph" w:customStyle="1" w:styleId="TytuPublink">
    <w:name w:val="Tytuł (Publink)"/>
    <w:basedOn w:val="Normalny"/>
    <w:uiPriority w:val="99"/>
    <w:rsid w:val="006347D5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eastAsiaTheme="minorEastAsia" w:hAnsi="Arial" w:cs="Calibri"/>
      <w:b/>
      <w:sz w:val="32"/>
    </w:rPr>
  </w:style>
  <w:style w:type="paragraph" w:customStyle="1" w:styleId="TekstPublink">
    <w:name w:val="Tekst (Publink)"/>
    <w:basedOn w:val="Normalny"/>
    <w:uiPriority w:val="99"/>
    <w:rsid w:val="006347D5"/>
    <w:pPr>
      <w:widowControl w:val="0"/>
      <w:autoSpaceDE w:val="0"/>
      <w:autoSpaceDN w:val="0"/>
      <w:adjustRightInd w:val="0"/>
      <w:spacing w:after="160"/>
    </w:pPr>
    <w:rPr>
      <w:rFonts w:ascii="Arial" w:eastAsiaTheme="minorEastAsia" w:hAnsi="Arial" w:cs="Calibri"/>
      <w:sz w:val="20"/>
    </w:rPr>
  </w:style>
  <w:style w:type="table" w:customStyle="1" w:styleId="Tabela-Prosty117">
    <w:name w:val="Tabela - Prosty 117"/>
    <w:basedOn w:val="Standardowy"/>
    <w:next w:val="Tabela-Prosty1"/>
    <w:uiPriority w:val="99"/>
    <w:rsid w:val="006347D5"/>
    <w:pPr>
      <w:autoSpaceDE w:val="0"/>
      <w:autoSpaceDN w:val="0"/>
      <w:adjustRightInd w:val="0"/>
    </w:pPr>
    <w:rPr>
      <w:rFonts w:asciiTheme="minorHAnsi" w:eastAsiaTheme="minorEastAsia" w:hAnsiTheme="minorHAns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a-Prosty1">
    <w:name w:val="Table Simple 1"/>
    <w:basedOn w:val="Standardowy"/>
    <w:semiHidden/>
    <w:unhideWhenUsed/>
    <w:rsid w:val="006347D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5727C4E-8357-4F76-A8CF-2173D3EEE9A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4641</Characters>
  <Application>Microsoft Office Word</Application>
  <DocSecurity>4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2026-05-27T13:12:00Z</cp:lastPrinted>
  <dcterms:created xsi:type="dcterms:W3CDTF">2026-05-28T10:08:00Z</dcterms:created>
  <dcterms:modified xsi:type="dcterms:W3CDTF">2026-05-28T10:08:00Z</dcterms:modified>
  <cp:category>Akt prawny</cp:category>
</cp:coreProperties>
</file>