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3C2E" w14:textId="004BE1FF" w:rsidR="003D023F" w:rsidRPr="00D02ABE" w:rsidRDefault="00D02ABE" w:rsidP="00D02AB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2ABE">
        <w:rPr>
          <w:rFonts w:ascii="Times New Roman" w:hAnsi="Times New Roman" w:cs="Times New Roman"/>
          <w:b/>
          <w:bCs/>
          <w:sz w:val="22"/>
          <w:szCs w:val="22"/>
        </w:rPr>
        <w:t xml:space="preserve">UCHWAŁA NR </w:t>
      </w:r>
      <w:r w:rsidR="00726DF6">
        <w:rPr>
          <w:rFonts w:ascii="Times New Roman" w:hAnsi="Times New Roman" w:cs="Times New Roman"/>
          <w:b/>
          <w:bCs/>
          <w:sz w:val="22"/>
          <w:szCs w:val="22"/>
        </w:rPr>
        <w:t>XXX/193/2026</w:t>
      </w:r>
    </w:p>
    <w:p w14:paraId="1085A0FD" w14:textId="77777777" w:rsidR="00D02ABE" w:rsidRDefault="00D02ABE" w:rsidP="00D02AB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2ABE">
        <w:rPr>
          <w:rFonts w:ascii="Times New Roman" w:hAnsi="Times New Roman" w:cs="Times New Roman"/>
          <w:b/>
          <w:bCs/>
          <w:sz w:val="22"/>
          <w:szCs w:val="22"/>
        </w:rPr>
        <w:t>RADY GMINY ZAKRZEW</w:t>
      </w:r>
    </w:p>
    <w:p w14:paraId="4687E36D" w14:textId="77777777" w:rsidR="00D02ABE" w:rsidRPr="00D02ABE" w:rsidRDefault="00D02ABE" w:rsidP="00D02AB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03663A" w14:textId="19A5860E" w:rsidR="00D02ABE" w:rsidRDefault="00D02ABE" w:rsidP="003003DF">
      <w:pPr>
        <w:spacing w:line="48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 dnia</w:t>
      </w:r>
      <w:r w:rsidR="00726DF6">
        <w:rPr>
          <w:rFonts w:ascii="Times New Roman" w:hAnsi="Times New Roman" w:cs="Times New Roman"/>
          <w:sz w:val="22"/>
          <w:szCs w:val="22"/>
        </w:rPr>
        <w:t xml:space="preserve"> 23 lipca 2026 roku</w:t>
      </w:r>
    </w:p>
    <w:p w14:paraId="416B7C82" w14:textId="7E147BAF" w:rsidR="00D02ABE" w:rsidRPr="00D02ABE" w:rsidRDefault="00D02ABE" w:rsidP="00D02AB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2ABE">
        <w:rPr>
          <w:rFonts w:ascii="Times New Roman" w:hAnsi="Times New Roman" w:cs="Times New Roman"/>
          <w:b/>
          <w:bCs/>
          <w:sz w:val="22"/>
          <w:szCs w:val="22"/>
        </w:rPr>
        <w:t>uchylająca Uchwałę Nr XVIII/106/2025 Rady Gminy Zakrzew z dnia 29 września 2025</w:t>
      </w:r>
      <w:r w:rsidR="00726DF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02ABE">
        <w:rPr>
          <w:rFonts w:ascii="Times New Roman" w:hAnsi="Times New Roman" w:cs="Times New Roman"/>
          <w:b/>
          <w:bCs/>
          <w:sz w:val="22"/>
          <w:szCs w:val="22"/>
        </w:rPr>
        <w:t xml:space="preserve">r.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</w:t>
      </w:r>
      <w:r w:rsidRPr="00D02ABE">
        <w:rPr>
          <w:rFonts w:ascii="Times New Roman" w:hAnsi="Times New Roman" w:cs="Times New Roman"/>
          <w:b/>
          <w:bCs/>
          <w:sz w:val="22"/>
          <w:szCs w:val="22"/>
        </w:rPr>
        <w:t xml:space="preserve">w sprawie wyrażenia zgody na zakup nieruchomości gruntowej położonej w obrębie Janiszew </w:t>
      </w:r>
      <w:r>
        <w:rPr>
          <w:rFonts w:ascii="Times New Roman" w:hAnsi="Times New Roman" w:cs="Times New Roman"/>
          <w:b/>
          <w:bCs/>
          <w:sz w:val="22"/>
          <w:szCs w:val="22"/>
        </w:rPr>
        <w:t>g</w:t>
      </w:r>
      <w:r w:rsidRPr="00D02ABE">
        <w:rPr>
          <w:rFonts w:ascii="Times New Roman" w:hAnsi="Times New Roman" w:cs="Times New Roman"/>
          <w:b/>
          <w:bCs/>
          <w:sz w:val="22"/>
          <w:szCs w:val="22"/>
        </w:rPr>
        <w:t>mina Zakrzew</w:t>
      </w:r>
    </w:p>
    <w:p w14:paraId="39BBBDBB" w14:textId="77777777" w:rsidR="00D02ABE" w:rsidRDefault="00D02ABE" w:rsidP="00D02ABE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8040A33" w14:textId="1062E758" w:rsidR="00CB670F" w:rsidRDefault="00CB670F" w:rsidP="00726DF6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podstawie art. 18 ust. 2 pkt 9 lit a ustawy z dnia 8 marca 1990</w:t>
      </w:r>
      <w:r w:rsidR="00726D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r. o samorządzie gminnym </w:t>
      </w:r>
      <w:r w:rsidR="00726DF6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t.j</w:t>
      </w:r>
      <w:proofErr w:type="spellEnd"/>
      <w:r>
        <w:rPr>
          <w:rFonts w:ascii="Times New Roman" w:hAnsi="Times New Roman" w:cs="Times New Roman"/>
          <w:sz w:val="22"/>
          <w:szCs w:val="22"/>
        </w:rPr>
        <w:t>. Dz. U. z 2026</w:t>
      </w:r>
      <w:r w:rsidR="00726D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r. poz. 662) oraz art. 13 ust. 1 i art. 25 ust. 1 ustawy z dnia 21 sierpnia 1997</w:t>
      </w:r>
      <w:r w:rsidR="00726D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r. </w:t>
      </w:r>
      <w:r w:rsidR="00726DF6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o gospodarce nieruchomościami (</w:t>
      </w:r>
      <w:proofErr w:type="spellStart"/>
      <w:r>
        <w:rPr>
          <w:rFonts w:ascii="Times New Roman" w:hAnsi="Times New Roman" w:cs="Times New Roman"/>
          <w:sz w:val="22"/>
          <w:szCs w:val="22"/>
        </w:rPr>
        <w:t>t.j</w:t>
      </w:r>
      <w:proofErr w:type="spellEnd"/>
      <w:r>
        <w:rPr>
          <w:rFonts w:ascii="Times New Roman" w:hAnsi="Times New Roman" w:cs="Times New Roman"/>
          <w:sz w:val="22"/>
          <w:szCs w:val="22"/>
        </w:rPr>
        <w:t>. Dz. U. z 2026</w:t>
      </w:r>
      <w:r w:rsidR="00726D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r. poz. 399) Rada Gminy Zakrzew uchwala, </w:t>
      </w:r>
      <w:r w:rsidR="00726DF6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co następuje:</w:t>
      </w:r>
    </w:p>
    <w:p w14:paraId="0E0813B5" w14:textId="77777777" w:rsidR="00CB670F" w:rsidRDefault="00CB670F" w:rsidP="00CB670F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D602978" w14:textId="23854634" w:rsidR="00D02ABE" w:rsidRDefault="00970F73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26DF6">
        <w:rPr>
          <w:rFonts w:ascii="Times New Roman" w:hAnsi="Times New Roman" w:cs="Times New Roman"/>
          <w:b/>
          <w:bCs/>
          <w:sz w:val="22"/>
          <w:szCs w:val="22"/>
        </w:rPr>
        <w:t>§</w:t>
      </w:r>
      <w:r w:rsidR="00D02ABE" w:rsidRPr="00726DF6">
        <w:rPr>
          <w:rFonts w:ascii="Times New Roman" w:hAnsi="Times New Roman" w:cs="Times New Roman"/>
          <w:b/>
          <w:bCs/>
          <w:sz w:val="22"/>
          <w:szCs w:val="22"/>
        </w:rPr>
        <w:t xml:space="preserve"> 1.</w:t>
      </w:r>
      <w:r w:rsidR="00D02ABE">
        <w:rPr>
          <w:rFonts w:ascii="Times New Roman" w:hAnsi="Times New Roman" w:cs="Times New Roman"/>
          <w:sz w:val="22"/>
          <w:szCs w:val="22"/>
        </w:rPr>
        <w:t xml:space="preserve"> Uchyla się w całości Uchwałę Nr XVIII/106/2025 Rady Gminy Zakrzew z dnia 29 września 2025</w:t>
      </w:r>
      <w:r w:rsidR="00726DF6">
        <w:rPr>
          <w:rFonts w:ascii="Times New Roman" w:hAnsi="Times New Roman" w:cs="Times New Roman"/>
          <w:sz w:val="22"/>
          <w:szCs w:val="22"/>
        </w:rPr>
        <w:t xml:space="preserve"> roku</w:t>
      </w:r>
      <w:r w:rsidR="00D02ABE">
        <w:rPr>
          <w:rFonts w:ascii="Times New Roman" w:hAnsi="Times New Roman" w:cs="Times New Roman"/>
          <w:sz w:val="22"/>
          <w:szCs w:val="22"/>
        </w:rPr>
        <w:t xml:space="preserve"> w sprawie wyrażenia zgody na zakup nieruchomości gruntowej położonej w obrębie Janiszew gmina Zakrzew.</w:t>
      </w:r>
    </w:p>
    <w:p w14:paraId="2604A323" w14:textId="77777777" w:rsidR="00D02ABE" w:rsidRDefault="00D02ABE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006D161" w14:textId="2B19F25E" w:rsidR="00D02ABE" w:rsidRDefault="00970F73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26DF6">
        <w:rPr>
          <w:rFonts w:ascii="Times New Roman" w:hAnsi="Times New Roman" w:cs="Times New Roman"/>
          <w:b/>
          <w:bCs/>
          <w:sz w:val="22"/>
          <w:szCs w:val="22"/>
        </w:rPr>
        <w:t xml:space="preserve">§ </w:t>
      </w:r>
      <w:r w:rsidR="00D02ABE" w:rsidRPr="00726DF6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="00D02AB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Wykonanie uchwały powierza się Wójtowi Gminy Zakrzew.</w:t>
      </w:r>
    </w:p>
    <w:p w14:paraId="52F60142" w14:textId="77777777" w:rsidR="00970F73" w:rsidRDefault="00970F73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362057F" w14:textId="1D73B905" w:rsidR="00970F73" w:rsidRDefault="00970F73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26DF6">
        <w:rPr>
          <w:rFonts w:ascii="Times New Roman" w:hAnsi="Times New Roman" w:cs="Times New Roman"/>
          <w:b/>
          <w:bCs/>
          <w:sz w:val="22"/>
          <w:szCs w:val="22"/>
        </w:rPr>
        <w:t>§ 3.</w:t>
      </w:r>
      <w:r>
        <w:rPr>
          <w:rFonts w:ascii="Times New Roman" w:hAnsi="Times New Roman" w:cs="Times New Roman"/>
          <w:sz w:val="22"/>
          <w:szCs w:val="22"/>
        </w:rPr>
        <w:t xml:space="preserve"> Uchwała wchodzi w życie z dniem podjęcia.</w:t>
      </w:r>
    </w:p>
    <w:p w14:paraId="6628F71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E360D1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F288F7F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171BDAE" w14:textId="67616926" w:rsidR="003003DF" w:rsidRDefault="00726DF6" w:rsidP="00726DF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Przewodnicząca Rady Gminy</w:t>
      </w:r>
    </w:p>
    <w:p w14:paraId="23E27DCC" w14:textId="645075DA" w:rsidR="00726DF6" w:rsidRPr="00726DF6" w:rsidRDefault="00726DF6" w:rsidP="00726DF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Aneta Pytka</w:t>
      </w:r>
    </w:p>
    <w:p w14:paraId="0B293A1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A34DC9F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32EE75D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7FA2574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A2CD2F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A3395A6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EAE281F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A99CCF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C7B5E1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985ABEE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3BB0B1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C4C8E5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7B050D4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C9B2D26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7E17EA7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1E16A2A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C131437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05D34B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C764A2D" w14:textId="63559F3E" w:rsidR="003003DF" w:rsidRPr="00B43B3D" w:rsidRDefault="003003DF" w:rsidP="00B43B3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B43B3D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Uzasadnienie</w:t>
      </w:r>
    </w:p>
    <w:p w14:paraId="124E3E9F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B70EE1D" w14:textId="4F215F1A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Uchwała Nr XVIII/106/2025 Rady Gminy Zakrzew z dnia 29 września 2025 roku w sprawie wyrażenia zgody na zakup nieruchomości gruntowej położonej w obrębie Janiszew gmina Zakrzew wymaga uchylenia ze względu na fakt, że wskazano błędny numer ewidencyjny nieruchomości.</w:t>
      </w:r>
    </w:p>
    <w:p w14:paraId="14C91A9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91603BF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F42F94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05BA0C9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04FB64E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7D84A4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AF77FE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978D90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FB371B8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9793A5A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56B1F6D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5EBB39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56E143C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E95AE6C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894C89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B65D498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C52AE26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AC50A08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EDC79BE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2D83A7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2BE8BB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F1ED43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465103C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9E6D1EC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05258D7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319482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146D06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CBBC132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95049A7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FF7CD1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C926D2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2020D0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26BC54D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1981A74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32F6C2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34E62D1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93E32C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084CBC8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DE530D3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FE78D8E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4BE196B" w14:textId="77777777" w:rsidR="003003DF" w:rsidRDefault="003003D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300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5B16C28-D164-4F84-A8EC-0213863291CA}"/>
  </w:docVars>
  <w:rsids>
    <w:rsidRoot w:val="002954E2"/>
    <w:rsid w:val="000521CF"/>
    <w:rsid w:val="00202C4E"/>
    <w:rsid w:val="00287CEC"/>
    <w:rsid w:val="002954E2"/>
    <w:rsid w:val="003003DF"/>
    <w:rsid w:val="00383CE7"/>
    <w:rsid w:val="003D023F"/>
    <w:rsid w:val="00726DF6"/>
    <w:rsid w:val="00970F73"/>
    <w:rsid w:val="00A41537"/>
    <w:rsid w:val="00B43B3D"/>
    <w:rsid w:val="00CB670F"/>
    <w:rsid w:val="00CD54FC"/>
    <w:rsid w:val="00D02ABE"/>
    <w:rsid w:val="00DF2954"/>
    <w:rsid w:val="00E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F3B0"/>
  <w15:chartTrackingRefBased/>
  <w15:docId w15:val="{39C0A51D-7C61-4B9A-8554-6DA21F6E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5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5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5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5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5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5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5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5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5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5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5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5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54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54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54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54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54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54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5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5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5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5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5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54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54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54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5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54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5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5B16C28-D164-4F84-A8EC-0213863291C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dcterms:created xsi:type="dcterms:W3CDTF">2026-07-23T11:36:00Z</dcterms:created>
  <dcterms:modified xsi:type="dcterms:W3CDTF">2026-07-23T11:36:00Z</dcterms:modified>
</cp:coreProperties>
</file>