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CA13" w14:textId="6C90C981" w:rsidR="008A778D" w:rsidRPr="004F5DFA" w:rsidRDefault="008A778D" w:rsidP="008A778D">
      <w:pPr>
        <w:spacing w:after="0" w:line="252" w:lineRule="auto"/>
        <w:ind w:right="125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4F5DFA">
        <w:rPr>
          <w:rFonts w:eastAsia="Times New Roman" w:cstheme="minorHAnsi"/>
          <w:b/>
          <w:sz w:val="24"/>
          <w:szCs w:val="24"/>
          <w:lang w:eastAsia="pl-PL"/>
        </w:rPr>
        <w:t xml:space="preserve">UCHWAŁA Nr </w:t>
      </w:r>
      <w:r w:rsidR="004F5DFA">
        <w:rPr>
          <w:rFonts w:eastAsia="Times New Roman" w:cstheme="minorHAnsi"/>
          <w:b/>
          <w:sz w:val="24"/>
          <w:szCs w:val="24"/>
          <w:lang w:eastAsia="pl-PL"/>
        </w:rPr>
        <w:t>XXXI/203/2026</w:t>
      </w:r>
    </w:p>
    <w:p w14:paraId="1F002946" w14:textId="32B252BC" w:rsidR="008A778D" w:rsidRPr="004F5DFA" w:rsidRDefault="008A778D" w:rsidP="004F5DFA">
      <w:pPr>
        <w:spacing w:after="0" w:line="480" w:lineRule="auto"/>
        <w:ind w:right="125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4F5DFA">
        <w:rPr>
          <w:rFonts w:eastAsia="Times New Roman" w:cstheme="minorHAnsi"/>
          <w:b/>
          <w:sz w:val="24"/>
          <w:szCs w:val="24"/>
          <w:lang w:eastAsia="pl-PL"/>
        </w:rPr>
        <w:t>RADY</w:t>
      </w:r>
      <w:r w:rsidR="004F5DFA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4F5DFA">
        <w:rPr>
          <w:rFonts w:eastAsia="Times New Roman" w:cstheme="minorHAnsi"/>
          <w:b/>
          <w:sz w:val="24"/>
          <w:szCs w:val="24"/>
          <w:lang w:eastAsia="pl-PL"/>
        </w:rPr>
        <w:t>GMINY ZAKRZEW</w:t>
      </w:r>
    </w:p>
    <w:p w14:paraId="643C2B55" w14:textId="3661AA56" w:rsidR="008A778D" w:rsidRPr="004F5DFA" w:rsidRDefault="008A778D" w:rsidP="004F5DFA">
      <w:pPr>
        <w:spacing w:after="0" w:line="480" w:lineRule="auto"/>
        <w:ind w:right="125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4F5DFA">
        <w:rPr>
          <w:rFonts w:eastAsia="Times New Roman" w:cstheme="minorHAnsi"/>
          <w:sz w:val="24"/>
          <w:szCs w:val="24"/>
          <w:lang w:eastAsia="pl-PL"/>
        </w:rPr>
        <w:t>z dnia</w:t>
      </w:r>
      <w:r w:rsidR="004F5DFA">
        <w:rPr>
          <w:rFonts w:eastAsia="Times New Roman" w:cstheme="minorHAnsi"/>
          <w:sz w:val="24"/>
          <w:szCs w:val="24"/>
          <w:lang w:eastAsia="pl-PL"/>
        </w:rPr>
        <w:t xml:space="preserve"> 23 września </w:t>
      </w:r>
      <w:r w:rsidRPr="004F5DFA">
        <w:rPr>
          <w:rFonts w:eastAsia="Times New Roman" w:cstheme="minorHAnsi"/>
          <w:sz w:val="24"/>
          <w:szCs w:val="24"/>
          <w:lang w:eastAsia="pl-PL"/>
        </w:rPr>
        <w:t>202</w:t>
      </w:r>
      <w:r w:rsidR="00B04844" w:rsidRPr="004F5DFA">
        <w:rPr>
          <w:rFonts w:eastAsia="Times New Roman" w:cstheme="minorHAnsi"/>
          <w:sz w:val="24"/>
          <w:szCs w:val="24"/>
          <w:lang w:eastAsia="pl-PL"/>
        </w:rPr>
        <w:t>6</w:t>
      </w:r>
      <w:r w:rsidRPr="004F5DFA">
        <w:rPr>
          <w:rFonts w:eastAsia="Times New Roman" w:cstheme="minorHAnsi"/>
          <w:sz w:val="24"/>
          <w:szCs w:val="24"/>
          <w:lang w:eastAsia="pl-PL"/>
        </w:rPr>
        <w:t xml:space="preserve"> roku</w:t>
      </w:r>
    </w:p>
    <w:p w14:paraId="735751F7" w14:textId="44E0152C" w:rsidR="008A778D" w:rsidRPr="004F5DFA" w:rsidRDefault="008A778D" w:rsidP="008A778D">
      <w:p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4F5DFA">
        <w:rPr>
          <w:rFonts w:cstheme="minorHAnsi"/>
          <w:b/>
          <w:bCs/>
          <w:sz w:val="24"/>
          <w:szCs w:val="24"/>
        </w:rPr>
        <w:t xml:space="preserve">w sprawie wyrażenia zgody na </w:t>
      </w:r>
      <w:r w:rsidR="00AE780B" w:rsidRPr="004F5DFA">
        <w:rPr>
          <w:rFonts w:cstheme="minorHAnsi"/>
          <w:b/>
          <w:bCs/>
          <w:sz w:val="24"/>
          <w:szCs w:val="24"/>
        </w:rPr>
        <w:t>odpłatne nabycie</w:t>
      </w:r>
      <w:r w:rsidRPr="004F5DFA">
        <w:rPr>
          <w:rFonts w:cstheme="minorHAnsi"/>
          <w:b/>
          <w:bCs/>
          <w:sz w:val="24"/>
          <w:szCs w:val="24"/>
        </w:rPr>
        <w:t xml:space="preserve"> nieruchomości gruntowej </w:t>
      </w:r>
      <w:r w:rsidR="00AE780B" w:rsidRPr="004F5DFA">
        <w:rPr>
          <w:rFonts w:cstheme="minorHAnsi"/>
          <w:b/>
          <w:bCs/>
          <w:sz w:val="24"/>
          <w:szCs w:val="24"/>
        </w:rPr>
        <w:t>do zasobu Gminy</w:t>
      </w:r>
      <w:r w:rsidRPr="004F5DFA">
        <w:rPr>
          <w:rFonts w:cstheme="minorHAnsi"/>
          <w:b/>
          <w:bCs/>
          <w:sz w:val="24"/>
          <w:szCs w:val="24"/>
        </w:rPr>
        <w:t xml:space="preserve"> Zakrzew</w:t>
      </w:r>
    </w:p>
    <w:p w14:paraId="77F054C2" w14:textId="16A1D597" w:rsidR="008A778D" w:rsidRPr="004F5DFA" w:rsidRDefault="008A778D" w:rsidP="008A778D">
      <w:pPr>
        <w:pStyle w:val="NormalnyWeb"/>
        <w:keepNext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</w:rPr>
      </w:pPr>
      <w:r w:rsidRPr="004F5DFA">
        <w:rPr>
          <w:rFonts w:asciiTheme="minorHAnsi" w:hAnsiTheme="minorHAnsi" w:cstheme="minorHAnsi"/>
        </w:rPr>
        <w:t>Na podstawie art. 18 ust. 2 pkt 9 lit. a ustawy z dnia 8 marca 1990 r. o</w:t>
      </w:r>
      <w:r w:rsidR="004F5DFA">
        <w:rPr>
          <w:rFonts w:asciiTheme="minorHAnsi" w:hAnsiTheme="minorHAnsi" w:cstheme="minorHAnsi"/>
        </w:rPr>
        <w:t xml:space="preserve"> </w:t>
      </w:r>
      <w:r w:rsidRPr="004F5DFA">
        <w:rPr>
          <w:rFonts w:asciiTheme="minorHAnsi" w:hAnsiTheme="minorHAnsi" w:cstheme="minorHAnsi"/>
        </w:rPr>
        <w:t>samorządzie gminnym (tj. Dz. U. z 202</w:t>
      </w:r>
      <w:r w:rsidR="00B04844" w:rsidRPr="004F5DFA">
        <w:rPr>
          <w:rFonts w:asciiTheme="minorHAnsi" w:hAnsiTheme="minorHAnsi" w:cstheme="minorHAnsi"/>
        </w:rPr>
        <w:t>6</w:t>
      </w:r>
      <w:r w:rsidRPr="004F5DFA">
        <w:rPr>
          <w:rFonts w:asciiTheme="minorHAnsi" w:hAnsiTheme="minorHAnsi" w:cstheme="minorHAnsi"/>
        </w:rPr>
        <w:t xml:space="preserve"> r. poz. </w:t>
      </w:r>
      <w:r w:rsidR="00B04844" w:rsidRPr="004F5DFA">
        <w:rPr>
          <w:rFonts w:asciiTheme="minorHAnsi" w:hAnsiTheme="minorHAnsi" w:cstheme="minorHAnsi"/>
        </w:rPr>
        <w:t>662</w:t>
      </w:r>
      <w:r w:rsidR="004F5DFA">
        <w:rPr>
          <w:rFonts w:asciiTheme="minorHAnsi" w:hAnsiTheme="minorHAnsi" w:cstheme="minorHAnsi"/>
        </w:rPr>
        <w:t>, 912</w:t>
      </w:r>
      <w:r w:rsidRPr="004F5DFA">
        <w:rPr>
          <w:rFonts w:asciiTheme="minorHAnsi" w:hAnsiTheme="minorHAnsi" w:cstheme="minorHAnsi"/>
        </w:rPr>
        <w:t xml:space="preserve">) oraz art. 13 ust. 1 i art. 25 ust. 1 ustawy z dnia </w:t>
      </w:r>
      <w:r w:rsidR="004F5DFA">
        <w:rPr>
          <w:rFonts w:asciiTheme="minorHAnsi" w:hAnsiTheme="minorHAnsi" w:cstheme="minorHAnsi"/>
        </w:rPr>
        <w:br/>
      </w:r>
      <w:r w:rsidRPr="004F5DFA">
        <w:rPr>
          <w:rFonts w:asciiTheme="minorHAnsi" w:hAnsiTheme="minorHAnsi" w:cstheme="minorHAnsi"/>
        </w:rPr>
        <w:t>21 sierpnia 1997</w:t>
      </w:r>
      <w:r w:rsidR="0064690D">
        <w:rPr>
          <w:rFonts w:asciiTheme="minorHAnsi" w:hAnsiTheme="minorHAnsi" w:cstheme="minorHAnsi"/>
        </w:rPr>
        <w:t xml:space="preserve"> </w:t>
      </w:r>
      <w:r w:rsidRPr="004F5DFA">
        <w:rPr>
          <w:rFonts w:asciiTheme="minorHAnsi" w:hAnsiTheme="minorHAnsi" w:cstheme="minorHAnsi"/>
        </w:rPr>
        <w:t>r. o gospodarce nieruchomościami (tj. Dz. U. z 202</w:t>
      </w:r>
      <w:r w:rsidR="00B04844" w:rsidRPr="004F5DFA">
        <w:rPr>
          <w:rFonts w:asciiTheme="minorHAnsi" w:hAnsiTheme="minorHAnsi" w:cstheme="minorHAnsi"/>
        </w:rPr>
        <w:t>6</w:t>
      </w:r>
      <w:r w:rsidRPr="004F5DFA">
        <w:rPr>
          <w:rFonts w:asciiTheme="minorHAnsi" w:hAnsiTheme="minorHAnsi" w:cstheme="minorHAnsi"/>
        </w:rPr>
        <w:t xml:space="preserve"> r. poz. </w:t>
      </w:r>
      <w:r w:rsidR="00B04844" w:rsidRPr="004F5DFA">
        <w:rPr>
          <w:rFonts w:asciiTheme="minorHAnsi" w:hAnsiTheme="minorHAnsi" w:cstheme="minorHAnsi"/>
        </w:rPr>
        <w:t>399</w:t>
      </w:r>
      <w:r w:rsidR="004F5DFA">
        <w:rPr>
          <w:rFonts w:asciiTheme="minorHAnsi" w:hAnsiTheme="minorHAnsi" w:cstheme="minorHAnsi"/>
        </w:rPr>
        <w:t>, 875, 912</w:t>
      </w:r>
      <w:r w:rsidRPr="004F5DFA">
        <w:rPr>
          <w:rFonts w:asciiTheme="minorHAnsi" w:hAnsiTheme="minorHAnsi" w:cstheme="minorHAnsi"/>
        </w:rPr>
        <w:t>) uchwala się, co następuje:</w:t>
      </w:r>
    </w:p>
    <w:p w14:paraId="59F08332" w14:textId="77777777" w:rsidR="008A778D" w:rsidRPr="004F5DFA" w:rsidRDefault="008A778D" w:rsidP="008A778D">
      <w:pPr>
        <w:pStyle w:val="NormalnyWeb"/>
        <w:keepNext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</w:rPr>
      </w:pPr>
    </w:p>
    <w:p w14:paraId="654AA5CA" w14:textId="561736E1" w:rsidR="008A778D" w:rsidRPr="004F5DFA" w:rsidRDefault="008A778D" w:rsidP="00AE780B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F5DFA">
        <w:rPr>
          <w:rFonts w:asciiTheme="minorHAnsi" w:hAnsiTheme="minorHAnsi" w:cstheme="minorHAnsi"/>
          <w:b/>
        </w:rPr>
        <w:t>§ 1.</w:t>
      </w:r>
      <w:r w:rsidR="00AE780B" w:rsidRPr="004F5DFA">
        <w:rPr>
          <w:rFonts w:asciiTheme="minorHAnsi" w:hAnsiTheme="minorHAnsi" w:cstheme="minorHAnsi"/>
          <w:b/>
        </w:rPr>
        <w:t xml:space="preserve"> </w:t>
      </w:r>
      <w:r w:rsidR="00AE780B" w:rsidRPr="004F5DFA">
        <w:rPr>
          <w:rFonts w:asciiTheme="minorHAnsi" w:hAnsiTheme="minorHAnsi" w:cstheme="minorHAnsi"/>
          <w:bCs/>
        </w:rPr>
        <w:t>1.</w:t>
      </w:r>
      <w:r w:rsidR="00AE780B" w:rsidRPr="004F5DFA">
        <w:rPr>
          <w:rFonts w:asciiTheme="minorHAnsi" w:hAnsiTheme="minorHAnsi" w:cstheme="minorHAnsi"/>
          <w:b/>
        </w:rPr>
        <w:t xml:space="preserve"> </w:t>
      </w:r>
      <w:r w:rsidRPr="004F5DFA">
        <w:rPr>
          <w:rFonts w:asciiTheme="minorHAnsi" w:hAnsiTheme="minorHAnsi" w:cstheme="minorHAnsi"/>
        </w:rPr>
        <w:t xml:space="preserve">Wyraża się zgodę na </w:t>
      </w:r>
      <w:r w:rsidR="00AE780B" w:rsidRPr="004F5DFA">
        <w:rPr>
          <w:rFonts w:asciiTheme="minorHAnsi" w:hAnsiTheme="minorHAnsi" w:cstheme="minorHAnsi"/>
        </w:rPr>
        <w:t xml:space="preserve">odpłatne nabycie do zasobu </w:t>
      </w:r>
      <w:r w:rsidRPr="004F5DFA">
        <w:rPr>
          <w:rFonts w:asciiTheme="minorHAnsi" w:hAnsiTheme="minorHAnsi" w:cstheme="minorHAnsi"/>
        </w:rPr>
        <w:t>nieruchomości</w:t>
      </w:r>
      <w:r w:rsidR="00AE780B" w:rsidRPr="004F5DFA">
        <w:rPr>
          <w:rFonts w:asciiTheme="minorHAnsi" w:hAnsiTheme="minorHAnsi" w:cstheme="minorHAnsi"/>
        </w:rPr>
        <w:t xml:space="preserve"> Gminy Zakrzew</w:t>
      </w:r>
      <w:r w:rsidRPr="004F5DFA">
        <w:rPr>
          <w:rFonts w:asciiTheme="minorHAnsi" w:hAnsiTheme="minorHAnsi" w:cstheme="minorHAnsi"/>
        </w:rPr>
        <w:t xml:space="preserve"> oznaczonej w</w:t>
      </w:r>
      <w:r w:rsidR="003038F6">
        <w:rPr>
          <w:rFonts w:asciiTheme="minorHAnsi" w:hAnsiTheme="minorHAnsi" w:cstheme="minorHAnsi"/>
        </w:rPr>
        <w:t xml:space="preserve"> </w:t>
      </w:r>
      <w:r w:rsidRPr="004F5DFA">
        <w:rPr>
          <w:rFonts w:asciiTheme="minorHAnsi" w:hAnsiTheme="minorHAnsi" w:cstheme="minorHAnsi"/>
        </w:rPr>
        <w:t>ewidencji gruntów jako działka o numerze 248/</w:t>
      </w:r>
      <w:r w:rsidR="00B04844" w:rsidRPr="004F5DFA">
        <w:rPr>
          <w:rFonts w:asciiTheme="minorHAnsi" w:hAnsiTheme="minorHAnsi" w:cstheme="minorHAnsi"/>
        </w:rPr>
        <w:t>4</w:t>
      </w:r>
      <w:r w:rsidRPr="004F5DFA">
        <w:rPr>
          <w:rFonts w:asciiTheme="minorHAnsi" w:hAnsiTheme="minorHAnsi" w:cstheme="minorHAnsi"/>
        </w:rPr>
        <w:t xml:space="preserve"> o pow. 0,0256 ha,</w:t>
      </w:r>
      <w:r w:rsidR="00AE780B" w:rsidRPr="004F5DFA">
        <w:rPr>
          <w:rFonts w:asciiTheme="minorHAnsi" w:hAnsiTheme="minorHAnsi" w:cstheme="minorHAnsi"/>
        </w:rPr>
        <w:t xml:space="preserve"> położonej </w:t>
      </w:r>
      <w:r w:rsidR="003038F6">
        <w:rPr>
          <w:rFonts w:asciiTheme="minorHAnsi" w:hAnsiTheme="minorHAnsi" w:cstheme="minorHAnsi"/>
        </w:rPr>
        <w:br/>
      </w:r>
      <w:r w:rsidR="00AE780B" w:rsidRPr="004F5DFA">
        <w:rPr>
          <w:rFonts w:asciiTheme="minorHAnsi" w:hAnsiTheme="minorHAnsi" w:cstheme="minorHAnsi"/>
        </w:rPr>
        <w:t xml:space="preserve">w miejscowości Janiszew, obręb Janiszew, </w:t>
      </w:r>
      <w:r w:rsidR="003038F6">
        <w:rPr>
          <w:rFonts w:asciiTheme="minorHAnsi" w:hAnsiTheme="minorHAnsi" w:cstheme="minorHAnsi"/>
        </w:rPr>
        <w:t>G</w:t>
      </w:r>
      <w:r w:rsidR="00AE780B" w:rsidRPr="004F5DFA">
        <w:rPr>
          <w:rFonts w:asciiTheme="minorHAnsi" w:hAnsiTheme="minorHAnsi" w:cstheme="minorHAnsi"/>
        </w:rPr>
        <w:t>mina Zakrzew</w:t>
      </w:r>
      <w:r w:rsidR="00590023" w:rsidRPr="004F5DFA">
        <w:rPr>
          <w:rFonts w:asciiTheme="minorHAnsi" w:hAnsiTheme="minorHAnsi" w:cstheme="minorHAnsi"/>
        </w:rPr>
        <w:t>.</w:t>
      </w:r>
    </w:p>
    <w:p w14:paraId="14D501BD" w14:textId="77777777" w:rsidR="00AE780B" w:rsidRPr="004F5DFA" w:rsidRDefault="00AE780B" w:rsidP="00AE780B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21CF156" w14:textId="70051366" w:rsidR="00AE780B" w:rsidRPr="004F5DFA" w:rsidRDefault="00AE780B" w:rsidP="00AE780B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F5DFA">
        <w:rPr>
          <w:rFonts w:asciiTheme="minorHAnsi" w:hAnsiTheme="minorHAnsi" w:cstheme="minorHAnsi"/>
        </w:rPr>
        <w:t xml:space="preserve">2. Lokalizację nieruchomości, o której mowa w ust. 1 zawiera mapa stanowiąca załącznik </w:t>
      </w:r>
      <w:r w:rsidR="0064690D">
        <w:rPr>
          <w:rFonts w:asciiTheme="minorHAnsi" w:hAnsiTheme="minorHAnsi" w:cstheme="minorHAnsi"/>
        </w:rPr>
        <w:br/>
      </w:r>
      <w:r w:rsidRPr="004F5DFA">
        <w:rPr>
          <w:rFonts w:asciiTheme="minorHAnsi" w:hAnsiTheme="minorHAnsi" w:cstheme="minorHAnsi"/>
        </w:rPr>
        <w:t>do niniejszej uchwały.</w:t>
      </w:r>
    </w:p>
    <w:p w14:paraId="7BC71251" w14:textId="77777777" w:rsidR="008A778D" w:rsidRPr="004F5DFA" w:rsidRDefault="008A778D" w:rsidP="008A778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354F3B7" w14:textId="37342C9C" w:rsidR="008A778D" w:rsidRPr="004F5DFA" w:rsidRDefault="008A778D" w:rsidP="00B04844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 w:rsidRPr="004F5DFA">
        <w:rPr>
          <w:rFonts w:asciiTheme="minorHAnsi" w:hAnsiTheme="minorHAnsi" w:cstheme="minorHAnsi"/>
          <w:b/>
        </w:rPr>
        <w:t>§ 2.</w:t>
      </w:r>
      <w:r w:rsidR="00AE780B" w:rsidRPr="004F5DFA">
        <w:rPr>
          <w:rFonts w:asciiTheme="minorHAnsi" w:hAnsiTheme="minorHAnsi" w:cstheme="minorHAnsi"/>
          <w:bCs/>
        </w:rPr>
        <w:t xml:space="preserve"> Nabycie nieruchomości wymienionej w § 1 ust. 1</w:t>
      </w:r>
      <w:r w:rsidR="003038F6">
        <w:rPr>
          <w:rFonts w:asciiTheme="minorHAnsi" w:hAnsiTheme="minorHAnsi" w:cstheme="minorHAnsi"/>
          <w:bCs/>
        </w:rPr>
        <w:t xml:space="preserve"> d</w:t>
      </w:r>
      <w:r w:rsidR="00AE780B" w:rsidRPr="004F5DFA">
        <w:rPr>
          <w:rFonts w:asciiTheme="minorHAnsi" w:hAnsiTheme="minorHAnsi" w:cstheme="minorHAnsi"/>
          <w:bCs/>
        </w:rPr>
        <w:t xml:space="preserve">o gminnego zasobu nastąpi </w:t>
      </w:r>
      <w:r w:rsidR="00AE780B" w:rsidRPr="004F5DFA">
        <w:rPr>
          <w:rFonts w:asciiTheme="minorHAnsi" w:hAnsiTheme="minorHAnsi" w:cstheme="minorHAnsi"/>
          <w:bCs/>
        </w:rPr>
        <w:br/>
        <w:t>z przeznaczeniem na budowę drogi gminnej.</w:t>
      </w:r>
    </w:p>
    <w:p w14:paraId="22E2EBC6" w14:textId="77777777" w:rsidR="00B04844" w:rsidRPr="004F5DFA" w:rsidRDefault="00B04844" w:rsidP="008A778D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14:paraId="2D169A22" w14:textId="6A26B94C" w:rsidR="008A778D" w:rsidRPr="004F5DFA" w:rsidRDefault="00B04844" w:rsidP="008A778D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 w:rsidRPr="004F5DFA">
        <w:rPr>
          <w:rFonts w:asciiTheme="minorHAnsi" w:hAnsiTheme="minorHAnsi" w:cstheme="minorHAnsi"/>
          <w:b/>
        </w:rPr>
        <w:t>§ 3.</w:t>
      </w:r>
      <w:r w:rsidR="003038F6">
        <w:rPr>
          <w:rFonts w:asciiTheme="minorHAnsi" w:hAnsiTheme="minorHAnsi" w:cstheme="minorHAnsi"/>
          <w:b/>
        </w:rPr>
        <w:t xml:space="preserve"> </w:t>
      </w:r>
      <w:r w:rsidR="008A778D" w:rsidRPr="004F5DFA">
        <w:rPr>
          <w:rFonts w:asciiTheme="minorHAnsi" w:hAnsiTheme="minorHAnsi" w:cstheme="minorHAnsi"/>
        </w:rPr>
        <w:t>Wykonanie uchwały powierza się Wójtowi Gminy Zakrzew.</w:t>
      </w:r>
    </w:p>
    <w:p w14:paraId="5723DE58" w14:textId="77777777" w:rsidR="008A778D" w:rsidRPr="004F5DFA" w:rsidRDefault="008A778D" w:rsidP="008A778D">
      <w:pPr>
        <w:pStyle w:val="NormalnyWeb"/>
        <w:keepNext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34988BD" w14:textId="0882FC92" w:rsidR="008A778D" w:rsidRPr="004F5DFA" w:rsidRDefault="008A778D" w:rsidP="00B04844">
      <w:pPr>
        <w:pStyle w:val="NormalnyWeb"/>
        <w:keepNext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4F5DFA">
        <w:rPr>
          <w:rFonts w:asciiTheme="minorHAnsi" w:hAnsiTheme="minorHAnsi" w:cstheme="minorHAnsi"/>
          <w:b/>
        </w:rPr>
        <w:t xml:space="preserve">§ </w:t>
      </w:r>
      <w:r w:rsidR="00B04844" w:rsidRPr="004F5DFA">
        <w:rPr>
          <w:rFonts w:asciiTheme="minorHAnsi" w:hAnsiTheme="minorHAnsi" w:cstheme="minorHAnsi"/>
          <w:b/>
        </w:rPr>
        <w:t>4</w:t>
      </w:r>
      <w:r w:rsidRPr="004F5DFA">
        <w:rPr>
          <w:rFonts w:asciiTheme="minorHAnsi" w:hAnsiTheme="minorHAnsi" w:cstheme="minorHAnsi"/>
          <w:b/>
        </w:rPr>
        <w:t>.</w:t>
      </w:r>
      <w:r w:rsidR="00B04844" w:rsidRPr="004F5DFA">
        <w:rPr>
          <w:rFonts w:asciiTheme="minorHAnsi" w:hAnsiTheme="minorHAnsi" w:cstheme="minorHAnsi"/>
          <w:b/>
        </w:rPr>
        <w:t xml:space="preserve"> </w:t>
      </w:r>
      <w:r w:rsidRPr="004F5DFA">
        <w:rPr>
          <w:rFonts w:asciiTheme="minorHAnsi" w:hAnsiTheme="minorHAnsi" w:cstheme="minorHAnsi"/>
        </w:rPr>
        <w:t>Uchwała wchodzi w życie  z dniem podjęcia.</w:t>
      </w:r>
    </w:p>
    <w:p w14:paraId="670FB2EB" w14:textId="77777777" w:rsidR="008A778D" w:rsidRPr="004F5DFA" w:rsidRDefault="008A778D" w:rsidP="008A778D">
      <w:pPr>
        <w:rPr>
          <w:rFonts w:cstheme="minorHAnsi"/>
          <w:sz w:val="24"/>
          <w:szCs w:val="24"/>
        </w:rPr>
      </w:pPr>
    </w:p>
    <w:p w14:paraId="604FCFBD" w14:textId="77777777" w:rsidR="008A778D" w:rsidRPr="004F5DFA" w:rsidRDefault="008A778D" w:rsidP="008A778D">
      <w:pPr>
        <w:rPr>
          <w:rFonts w:cstheme="minorHAnsi"/>
          <w:sz w:val="24"/>
          <w:szCs w:val="24"/>
        </w:rPr>
      </w:pPr>
    </w:p>
    <w:p w14:paraId="7FA842C1" w14:textId="75730FBF" w:rsidR="008A778D" w:rsidRPr="003038F6" w:rsidRDefault="003038F6" w:rsidP="008A778D">
      <w:pPr>
        <w:rPr>
          <w:rFonts w:cstheme="minorHAnsi"/>
          <w:b/>
          <w:bCs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>
        <w:rPr>
          <w:rFonts w:cstheme="minorHAnsi"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>Przewodnicząca Rady Gminy</w:t>
      </w:r>
    </w:p>
    <w:p w14:paraId="7FD04D69" w14:textId="22A26E08" w:rsidR="003038F6" w:rsidRPr="003038F6" w:rsidRDefault="003038F6" w:rsidP="008A778D">
      <w:pPr>
        <w:rPr>
          <w:rFonts w:cstheme="minorHAnsi"/>
          <w:b/>
          <w:bCs/>
          <w:iCs/>
          <w:sz w:val="24"/>
          <w:szCs w:val="24"/>
        </w:rPr>
      </w:pP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</w:r>
      <w:r w:rsidRPr="003038F6">
        <w:rPr>
          <w:rFonts w:cstheme="minorHAnsi"/>
          <w:b/>
          <w:bCs/>
          <w:iCs/>
          <w:sz w:val="24"/>
          <w:szCs w:val="24"/>
        </w:rPr>
        <w:tab/>
        <w:t xml:space="preserve">           </w:t>
      </w:r>
      <w:r>
        <w:rPr>
          <w:rFonts w:cstheme="minorHAnsi"/>
          <w:b/>
          <w:bCs/>
          <w:iCs/>
          <w:sz w:val="24"/>
          <w:szCs w:val="24"/>
        </w:rPr>
        <w:t xml:space="preserve"> </w:t>
      </w:r>
      <w:r w:rsidR="0064690D">
        <w:rPr>
          <w:rFonts w:cstheme="minorHAnsi"/>
          <w:b/>
          <w:bCs/>
          <w:iCs/>
          <w:sz w:val="24"/>
          <w:szCs w:val="24"/>
        </w:rPr>
        <w:t xml:space="preserve">   </w:t>
      </w:r>
      <w:r w:rsidRPr="003038F6">
        <w:rPr>
          <w:rFonts w:cstheme="minorHAnsi"/>
          <w:b/>
          <w:bCs/>
          <w:iCs/>
          <w:sz w:val="24"/>
          <w:szCs w:val="24"/>
        </w:rPr>
        <w:t xml:space="preserve">Aneta Pytka </w:t>
      </w:r>
    </w:p>
    <w:p w14:paraId="7515F440" w14:textId="77777777" w:rsidR="008A778D" w:rsidRPr="004F5DFA" w:rsidRDefault="008A778D" w:rsidP="008A778D">
      <w:pPr>
        <w:rPr>
          <w:rFonts w:cstheme="minorHAnsi"/>
          <w:i/>
          <w:sz w:val="24"/>
          <w:szCs w:val="24"/>
        </w:rPr>
      </w:pPr>
    </w:p>
    <w:p w14:paraId="66482B1E" w14:textId="77777777" w:rsidR="008A778D" w:rsidRPr="004F5DFA" w:rsidRDefault="008A778D" w:rsidP="008A778D">
      <w:pPr>
        <w:rPr>
          <w:rFonts w:cstheme="minorHAnsi"/>
          <w:i/>
          <w:sz w:val="24"/>
          <w:szCs w:val="24"/>
        </w:rPr>
      </w:pPr>
    </w:p>
    <w:p w14:paraId="300892A9" w14:textId="77777777" w:rsidR="008A778D" w:rsidRPr="004F5DFA" w:rsidRDefault="008A778D" w:rsidP="008A778D">
      <w:pPr>
        <w:rPr>
          <w:rFonts w:cstheme="minorHAnsi"/>
          <w:i/>
          <w:sz w:val="24"/>
          <w:szCs w:val="24"/>
        </w:rPr>
      </w:pPr>
    </w:p>
    <w:p w14:paraId="01BFA048" w14:textId="77777777" w:rsidR="00B04844" w:rsidRPr="004F5DFA" w:rsidRDefault="00B04844" w:rsidP="008A778D">
      <w:pPr>
        <w:jc w:val="center"/>
        <w:rPr>
          <w:rFonts w:cstheme="minorHAnsi"/>
          <w:b/>
          <w:sz w:val="24"/>
          <w:szCs w:val="24"/>
        </w:rPr>
      </w:pPr>
    </w:p>
    <w:p w14:paraId="6FEB4FFC" w14:textId="77777777" w:rsidR="003038F6" w:rsidRDefault="003038F6" w:rsidP="008A778D">
      <w:pPr>
        <w:jc w:val="center"/>
        <w:rPr>
          <w:rFonts w:cstheme="minorHAnsi"/>
          <w:b/>
          <w:sz w:val="24"/>
          <w:szCs w:val="24"/>
        </w:rPr>
      </w:pPr>
    </w:p>
    <w:p w14:paraId="0F7DF70D" w14:textId="77777777" w:rsidR="003038F6" w:rsidRDefault="003038F6" w:rsidP="008A778D">
      <w:pPr>
        <w:jc w:val="center"/>
        <w:rPr>
          <w:rFonts w:cstheme="minorHAnsi"/>
          <w:b/>
          <w:sz w:val="24"/>
          <w:szCs w:val="24"/>
        </w:rPr>
      </w:pPr>
    </w:p>
    <w:p w14:paraId="10F034D0" w14:textId="77777777" w:rsidR="003038F6" w:rsidRDefault="003038F6" w:rsidP="008A778D">
      <w:pPr>
        <w:jc w:val="center"/>
        <w:rPr>
          <w:rFonts w:cstheme="minorHAnsi"/>
          <w:b/>
          <w:sz w:val="24"/>
          <w:szCs w:val="24"/>
        </w:rPr>
      </w:pPr>
    </w:p>
    <w:p w14:paraId="53EF228D" w14:textId="6E7B72CE" w:rsidR="008A778D" w:rsidRPr="004F5DFA" w:rsidRDefault="008A778D" w:rsidP="008A778D">
      <w:pPr>
        <w:jc w:val="center"/>
        <w:rPr>
          <w:rFonts w:cstheme="minorHAnsi"/>
          <w:b/>
          <w:sz w:val="24"/>
          <w:szCs w:val="24"/>
        </w:rPr>
      </w:pPr>
      <w:r w:rsidRPr="004F5DFA">
        <w:rPr>
          <w:rFonts w:cstheme="minorHAnsi"/>
          <w:b/>
          <w:sz w:val="24"/>
          <w:szCs w:val="24"/>
        </w:rPr>
        <w:lastRenderedPageBreak/>
        <w:t>Uzasadnienie</w:t>
      </w:r>
    </w:p>
    <w:p w14:paraId="07E43A57" w14:textId="77777777" w:rsidR="00B04844" w:rsidRPr="004F5DFA" w:rsidRDefault="008A778D" w:rsidP="008A778D">
      <w:pPr>
        <w:jc w:val="both"/>
        <w:rPr>
          <w:rFonts w:cstheme="minorHAnsi"/>
          <w:sz w:val="24"/>
          <w:szCs w:val="24"/>
        </w:rPr>
      </w:pPr>
      <w:r w:rsidRPr="004F5DFA">
        <w:rPr>
          <w:rFonts w:cstheme="minorHAnsi"/>
          <w:sz w:val="24"/>
          <w:szCs w:val="24"/>
        </w:rPr>
        <w:t>W związku z planowaną inwestycję, polegającą na budowie drogi, konieczne jest nabycie nieruchomości , tj. działki nr 248/</w:t>
      </w:r>
      <w:r w:rsidR="00B04844" w:rsidRPr="004F5DFA">
        <w:rPr>
          <w:rFonts w:cstheme="minorHAnsi"/>
          <w:sz w:val="24"/>
          <w:szCs w:val="24"/>
        </w:rPr>
        <w:t>4</w:t>
      </w:r>
      <w:r w:rsidRPr="004F5DFA">
        <w:rPr>
          <w:rFonts w:cstheme="minorHAnsi"/>
          <w:sz w:val="24"/>
          <w:szCs w:val="24"/>
        </w:rPr>
        <w:t xml:space="preserve"> na ten cel. Ponieważ nabycie nieruchomości na rzecz gminy wymaga podjęcia przez Radę Gminy uchwały wyrażającej zgodę na nabycie nieruchomości, konieczne jest przyjęcie uchwały zgodnej z przedłożonym projektem. </w:t>
      </w:r>
    </w:p>
    <w:sectPr w:rsidR="00B04844" w:rsidRPr="004F5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8988" w14:textId="77777777" w:rsidR="00637806" w:rsidRDefault="00637806" w:rsidP="00B04844">
      <w:pPr>
        <w:spacing w:after="0" w:line="240" w:lineRule="auto"/>
      </w:pPr>
      <w:r>
        <w:separator/>
      </w:r>
    </w:p>
  </w:endnote>
  <w:endnote w:type="continuationSeparator" w:id="0">
    <w:p w14:paraId="4F0CF8E0" w14:textId="77777777" w:rsidR="00637806" w:rsidRDefault="00637806" w:rsidP="00B0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A201" w14:textId="77777777" w:rsidR="00637806" w:rsidRDefault="00637806" w:rsidP="00B04844">
      <w:pPr>
        <w:spacing w:after="0" w:line="240" w:lineRule="auto"/>
      </w:pPr>
      <w:r>
        <w:separator/>
      </w:r>
    </w:p>
  </w:footnote>
  <w:footnote w:type="continuationSeparator" w:id="0">
    <w:p w14:paraId="56B0DC03" w14:textId="77777777" w:rsidR="00637806" w:rsidRDefault="00637806" w:rsidP="00B04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2F78BE1-3E07-41CA-85B5-AC0FCEE5B745}"/>
  </w:docVars>
  <w:rsids>
    <w:rsidRoot w:val="008A778D"/>
    <w:rsid w:val="001673D4"/>
    <w:rsid w:val="00180157"/>
    <w:rsid w:val="001D708F"/>
    <w:rsid w:val="002837A7"/>
    <w:rsid w:val="00297C72"/>
    <w:rsid w:val="003038F6"/>
    <w:rsid w:val="003666D0"/>
    <w:rsid w:val="004D3F1E"/>
    <w:rsid w:val="004F5DFA"/>
    <w:rsid w:val="005223AB"/>
    <w:rsid w:val="00590023"/>
    <w:rsid w:val="005E12F2"/>
    <w:rsid w:val="00637806"/>
    <w:rsid w:val="0064690D"/>
    <w:rsid w:val="007E6AB5"/>
    <w:rsid w:val="007F13BE"/>
    <w:rsid w:val="007F6E9C"/>
    <w:rsid w:val="00831B1A"/>
    <w:rsid w:val="008A778D"/>
    <w:rsid w:val="00950D90"/>
    <w:rsid w:val="009B75A1"/>
    <w:rsid w:val="00A55A58"/>
    <w:rsid w:val="00AE780B"/>
    <w:rsid w:val="00B04844"/>
    <w:rsid w:val="00C128B8"/>
    <w:rsid w:val="00D25D37"/>
    <w:rsid w:val="00DF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E3A7"/>
  <w15:chartTrackingRefBased/>
  <w15:docId w15:val="{236E23E1-9EAA-49EB-8100-E66AB1DF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8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77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77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778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778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778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778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778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778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778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7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7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7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77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77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77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77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77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77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7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A7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778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A7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778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A77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778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A77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7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77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778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A7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48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4844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48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2F78BE1-3E07-41CA-85B5-AC0FCEE5B74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3</cp:revision>
  <cp:lastPrinted>2026-09-24T12:51:00Z</cp:lastPrinted>
  <dcterms:created xsi:type="dcterms:W3CDTF">2026-09-24T12:46:00Z</dcterms:created>
  <dcterms:modified xsi:type="dcterms:W3CDTF">2026-09-24T12:51:00Z</dcterms:modified>
</cp:coreProperties>
</file>