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8BE7B" w14:textId="1486EBB1" w:rsidR="00343E1D" w:rsidRPr="002D26D8" w:rsidRDefault="00866FEF" w:rsidP="00C22FE8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2D26D8">
        <w:rPr>
          <w:rFonts w:ascii="Times New Roman" w:hAnsi="Times New Roman" w:cs="Times New Roman"/>
          <w:b/>
          <w:bCs/>
        </w:rPr>
        <w:t xml:space="preserve">UCHWAŁA NR </w:t>
      </w:r>
      <w:r w:rsidR="0069786B">
        <w:rPr>
          <w:rFonts w:ascii="Times New Roman" w:hAnsi="Times New Roman" w:cs="Times New Roman"/>
          <w:b/>
          <w:bCs/>
        </w:rPr>
        <w:t>XXXI/204/2026</w:t>
      </w:r>
    </w:p>
    <w:p w14:paraId="29EBDA77" w14:textId="3EBF4409" w:rsidR="00866FEF" w:rsidRPr="002D26D8" w:rsidRDefault="00866FEF" w:rsidP="00866FEF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D26D8">
        <w:rPr>
          <w:rFonts w:ascii="Times New Roman" w:hAnsi="Times New Roman" w:cs="Times New Roman"/>
          <w:b/>
          <w:bCs/>
        </w:rPr>
        <w:t>RADY GMINY ZAKRZEW</w:t>
      </w:r>
    </w:p>
    <w:p w14:paraId="0E602361" w14:textId="77777777" w:rsidR="00866FEF" w:rsidRPr="002D26D8" w:rsidRDefault="00866FEF" w:rsidP="00866FEF">
      <w:pPr>
        <w:spacing w:after="0"/>
        <w:jc w:val="center"/>
        <w:rPr>
          <w:rFonts w:ascii="Times New Roman" w:hAnsi="Times New Roman" w:cs="Times New Roman"/>
        </w:rPr>
      </w:pPr>
    </w:p>
    <w:p w14:paraId="3DDBC97C" w14:textId="1D25467E" w:rsidR="00866FEF" w:rsidRPr="002D26D8" w:rsidRDefault="00866FEF" w:rsidP="00866FEF">
      <w:pPr>
        <w:spacing w:line="360" w:lineRule="auto"/>
        <w:jc w:val="center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</w:rPr>
        <w:t xml:space="preserve">z dnia </w:t>
      </w:r>
      <w:r w:rsidR="0069786B">
        <w:rPr>
          <w:rFonts w:ascii="Times New Roman" w:hAnsi="Times New Roman" w:cs="Times New Roman"/>
        </w:rPr>
        <w:t>23 września 2026 roku</w:t>
      </w:r>
    </w:p>
    <w:p w14:paraId="6F98532F" w14:textId="77777777" w:rsidR="00FE3573" w:rsidRDefault="00FE3573" w:rsidP="00866FEF">
      <w:pPr>
        <w:jc w:val="center"/>
        <w:rPr>
          <w:rFonts w:ascii="Times New Roman" w:hAnsi="Times New Roman" w:cs="Times New Roman"/>
          <w:b/>
          <w:bCs/>
        </w:rPr>
      </w:pPr>
    </w:p>
    <w:p w14:paraId="7C4CD591" w14:textId="1179254A" w:rsidR="00866FEF" w:rsidRPr="002D26D8" w:rsidRDefault="00866FEF" w:rsidP="00866FEF">
      <w:pPr>
        <w:jc w:val="center"/>
        <w:rPr>
          <w:rFonts w:ascii="Times New Roman" w:hAnsi="Times New Roman" w:cs="Times New Roman"/>
          <w:b/>
          <w:bCs/>
        </w:rPr>
      </w:pPr>
      <w:r w:rsidRPr="002D26D8">
        <w:rPr>
          <w:rFonts w:ascii="Times New Roman" w:hAnsi="Times New Roman" w:cs="Times New Roman"/>
          <w:b/>
          <w:bCs/>
        </w:rPr>
        <w:t xml:space="preserve">w sprawie rozpatrzenia skargi na </w:t>
      </w:r>
      <w:r w:rsidR="00B77BE2">
        <w:rPr>
          <w:rFonts w:ascii="Times New Roman" w:hAnsi="Times New Roman" w:cs="Times New Roman"/>
          <w:b/>
          <w:bCs/>
        </w:rPr>
        <w:t xml:space="preserve">działalność </w:t>
      </w:r>
      <w:r w:rsidRPr="002D26D8">
        <w:rPr>
          <w:rFonts w:ascii="Times New Roman" w:hAnsi="Times New Roman" w:cs="Times New Roman"/>
          <w:b/>
          <w:bCs/>
        </w:rPr>
        <w:t>Wójta Gminy Zakrzew</w:t>
      </w:r>
    </w:p>
    <w:p w14:paraId="765E86F8" w14:textId="77777777" w:rsidR="00866FEF" w:rsidRPr="002D26D8" w:rsidRDefault="00866FEF" w:rsidP="00866FEF">
      <w:pPr>
        <w:jc w:val="both"/>
        <w:rPr>
          <w:rFonts w:ascii="Times New Roman" w:hAnsi="Times New Roman" w:cs="Times New Roman"/>
        </w:rPr>
      </w:pPr>
    </w:p>
    <w:p w14:paraId="214B3204" w14:textId="08443192" w:rsidR="00866FEF" w:rsidRDefault="00866FEF" w:rsidP="00866FEF">
      <w:pPr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</w:rPr>
        <w:tab/>
        <w:t>Na podstawie art. 18b ust. 1 ustawy z dnia 8 marca 1990</w:t>
      </w:r>
      <w:r w:rsidR="00947264" w:rsidRPr="002D26D8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>r. o samorządzie gminnym (</w:t>
      </w:r>
      <w:r w:rsidR="008B23FE">
        <w:rPr>
          <w:rFonts w:ascii="Times New Roman" w:hAnsi="Times New Roman" w:cs="Times New Roman"/>
        </w:rPr>
        <w:t xml:space="preserve">t. j. </w:t>
      </w:r>
      <w:r w:rsidRPr="002D26D8">
        <w:rPr>
          <w:rFonts w:ascii="Times New Roman" w:hAnsi="Times New Roman" w:cs="Times New Roman"/>
        </w:rPr>
        <w:t>Dz. U.</w:t>
      </w:r>
      <w:r w:rsidR="00A06FC6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>z 202</w:t>
      </w:r>
      <w:r w:rsidR="008B23FE">
        <w:rPr>
          <w:rFonts w:ascii="Times New Roman" w:hAnsi="Times New Roman" w:cs="Times New Roman"/>
        </w:rPr>
        <w:t>6</w:t>
      </w:r>
      <w:r w:rsidR="00947264" w:rsidRPr="002D26D8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 xml:space="preserve">r. poz. </w:t>
      </w:r>
      <w:r w:rsidR="008B23FE">
        <w:rPr>
          <w:rFonts w:ascii="Times New Roman" w:hAnsi="Times New Roman" w:cs="Times New Roman"/>
        </w:rPr>
        <w:t>662</w:t>
      </w:r>
      <w:r w:rsidR="00DD66D0">
        <w:rPr>
          <w:rFonts w:ascii="Times New Roman" w:hAnsi="Times New Roman" w:cs="Times New Roman"/>
        </w:rPr>
        <w:t>, 912</w:t>
      </w:r>
      <w:r w:rsidRPr="002D26D8">
        <w:rPr>
          <w:rFonts w:ascii="Times New Roman" w:hAnsi="Times New Roman" w:cs="Times New Roman"/>
        </w:rPr>
        <w:t>) w zw. z art. 229 pkt 3</w:t>
      </w:r>
      <w:r w:rsidR="00496CF3">
        <w:rPr>
          <w:rFonts w:ascii="Times New Roman" w:hAnsi="Times New Roman" w:cs="Times New Roman"/>
        </w:rPr>
        <w:t xml:space="preserve"> oraz art. 237 § 3</w:t>
      </w:r>
      <w:r w:rsidRPr="002D26D8">
        <w:rPr>
          <w:rFonts w:ascii="Times New Roman" w:hAnsi="Times New Roman" w:cs="Times New Roman"/>
        </w:rPr>
        <w:t xml:space="preserve"> ustawy z dnia 14 czerwca 1960</w:t>
      </w:r>
      <w:r w:rsidR="00947264" w:rsidRPr="002D26D8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>r. Kodeks postępowania administracyjnego (</w:t>
      </w:r>
      <w:r w:rsidR="003E751D" w:rsidRPr="002D26D8">
        <w:rPr>
          <w:rFonts w:ascii="Times New Roman" w:hAnsi="Times New Roman" w:cs="Times New Roman"/>
        </w:rPr>
        <w:t xml:space="preserve">t. j. </w:t>
      </w:r>
      <w:r w:rsidRPr="002D26D8">
        <w:rPr>
          <w:rFonts w:ascii="Times New Roman" w:hAnsi="Times New Roman" w:cs="Times New Roman"/>
        </w:rPr>
        <w:t>Dz. U. z 202</w:t>
      </w:r>
      <w:r w:rsidR="007438AC" w:rsidRPr="002D26D8">
        <w:rPr>
          <w:rFonts w:ascii="Times New Roman" w:hAnsi="Times New Roman" w:cs="Times New Roman"/>
        </w:rPr>
        <w:t>5</w:t>
      </w:r>
      <w:r w:rsidR="00947264" w:rsidRPr="002D26D8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>r. poz.</w:t>
      </w:r>
      <w:r w:rsidR="007438AC" w:rsidRPr="002D26D8">
        <w:rPr>
          <w:rFonts w:ascii="Times New Roman" w:hAnsi="Times New Roman" w:cs="Times New Roman"/>
        </w:rPr>
        <w:t xml:space="preserve"> 1691</w:t>
      </w:r>
      <w:r w:rsidRPr="002D26D8">
        <w:rPr>
          <w:rFonts w:ascii="Times New Roman" w:hAnsi="Times New Roman" w:cs="Times New Roman"/>
        </w:rPr>
        <w:t>) Rada Gminy Zakrzew, po zapoznaniu się</w:t>
      </w:r>
      <w:r w:rsidR="00947264" w:rsidRPr="002D26D8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 xml:space="preserve">z opinią </w:t>
      </w:r>
      <w:r w:rsidR="002D26D8">
        <w:rPr>
          <w:rFonts w:ascii="Times New Roman" w:hAnsi="Times New Roman" w:cs="Times New Roman"/>
        </w:rPr>
        <w:t>Komisji Skarg, Wniosków i Petycji uchwala</w:t>
      </w:r>
      <w:r w:rsidR="0069786B">
        <w:rPr>
          <w:rFonts w:ascii="Times New Roman" w:hAnsi="Times New Roman" w:cs="Times New Roman"/>
        </w:rPr>
        <w:t>,</w:t>
      </w:r>
      <w:r w:rsidR="002D26D8">
        <w:rPr>
          <w:rFonts w:ascii="Times New Roman" w:hAnsi="Times New Roman" w:cs="Times New Roman"/>
        </w:rPr>
        <w:t xml:space="preserve"> co następuje:</w:t>
      </w:r>
    </w:p>
    <w:p w14:paraId="22A931B5" w14:textId="77777777" w:rsidR="002D26D8" w:rsidRPr="002D26D8" w:rsidRDefault="002D26D8" w:rsidP="002D26D8">
      <w:pPr>
        <w:spacing w:after="0"/>
        <w:jc w:val="both"/>
        <w:rPr>
          <w:rFonts w:ascii="Times New Roman" w:hAnsi="Times New Roman" w:cs="Times New Roman"/>
        </w:rPr>
      </w:pPr>
    </w:p>
    <w:p w14:paraId="07874A2D" w14:textId="45259759" w:rsidR="00866FEF" w:rsidRPr="002D26D8" w:rsidRDefault="00784A04" w:rsidP="00866FEF">
      <w:pPr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  <w:b/>
          <w:bCs/>
        </w:rPr>
        <w:t>§</w:t>
      </w:r>
      <w:r w:rsidR="00866FEF" w:rsidRPr="002D26D8">
        <w:rPr>
          <w:rFonts w:ascii="Times New Roman" w:hAnsi="Times New Roman" w:cs="Times New Roman"/>
          <w:b/>
          <w:bCs/>
        </w:rPr>
        <w:t xml:space="preserve"> 1.</w:t>
      </w:r>
      <w:r w:rsidR="00866FEF" w:rsidRPr="002D26D8">
        <w:rPr>
          <w:rFonts w:ascii="Times New Roman" w:hAnsi="Times New Roman" w:cs="Times New Roman"/>
        </w:rPr>
        <w:t xml:space="preserve"> Uznaje się skargę z dnia </w:t>
      </w:r>
      <w:r w:rsidR="00020D04">
        <w:rPr>
          <w:rFonts w:ascii="Times New Roman" w:hAnsi="Times New Roman" w:cs="Times New Roman"/>
        </w:rPr>
        <w:t>4</w:t>
      </w:r>
      <w:r w:rsidR="003E751D" w:rsidRPr="002D26D8">
        <w:rPr>
          <w:rFonts w:ascii="Times New Roman" w:hAnsi="Times New Roman" w:cs="Times New Roman"/>
        </w:rPr>
        <w:t xml:space="preserve"> </w:t>
      </w:r>
      <w:r w:rsidR="00020D04">
        <w:rPr>
          <w:rFonts w:ascii="Times New Roman" w:hAnsi="Times New Roman" w:cs="Times New Roman"/>
        </w:rPr>
        <w:t>sierpnia</w:t>
      </w:r>
      <w:r w:rsidR="00866FEF" w:rsidRPr="002D26D8">
        <w:rPr>
          <w:rFonts w:ascii="Times New Roman" w:hAnsi="Times New Roman" w:cs="Times New Roman"/>
        </w:rPr>
        <w:t xml:space="preserve"> 202</w:t>
      </w:r>
      <w:r w:rsidR="003E751D" w:rsidRPr="002D26D8">
        <w:rPr>
          <w:rFonts w:ascii="Times New Roman" w:hAnsi="Times New Roman" w:cs="Times New Roman"/>
        </w:rPr>
        <w:t>6</w:t>
      </w:r>
      <w:r w:rsidR="0048215A" w:rsidRPr="002D26D8">
        <w:rPr>
          <w:rFonts w:ascii="Times New Roman" w:hAnsi="Times New Roman" w:cs="Times New Roman"/>
        </w:rPr>
        <w:t xml:space="preserve"> </w:t>
      </w:r>
      <w:r w:rsidR="00866FEF" w:rsidRPr="002D26D8">
        <w:rPr>
          <w:rFonts w:ascii="Times New Roman" w:hAnsi="Times New Roman" w:cs="Times New Roman"/>
        </w:rPr>
        <w:t>r.</w:t>
      </w:r>
      <w:r w:rsidR="00A51BE8">
        <w:rPr>
          <w:rFonts w:ascii="Times New Roman" w:hAnsi="Times New Roman" w:cs="Times New Roman"/>
        </w:rPr>
        <w:t xml:space="preserve"> </w:t>
      </w:r>
      <w:r w:rsidR="00866FEF" w:rsidRPr="002D26D8">
        <w:rPr>
          <w:rFonts w:ascii="Times New Roman" w:hAnsi="Times New Roman" w:cs="Times New Roman"/>
        </w:rPr>
        <w:t xml:space="preserve">na działalność Wójta Gminy </w:t>
      </w:r>
      <w:r w:rsidR="00017334" w:rsidRPr="002D26D8">
        <w:rPr>
          <w:rFonts w:ascii="Times New Roman" w:hAnsi="Times New Roman" w:cs="Times New Roman"/>
        </w:rPr>
        <w:t>Z</w:t>
      </w:r>
      <w:r w:rsidR="00866FEF" w:rsidRPr="002D26D8">
        <w:rPr>
          <w:rFonts w:ascii="Times New Roman" w:hAnsi="Times New Roman" w:cs="Times New Roman"/>
        </w:rPr>
        <w:t>akrzew za bezzasadną.</w:t>
      </w:r>
    </w:p>
    <w:p w14:paraId="117F9782" w14:textId="58243F29" w:rsidR="00866FEF" w:rsidRPr="002D26D8" w:rsidRDefault="00017334" w:rsidP="00866FEF">
      <w:pPr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  <w:b/>
          <w:bCs/>
        </w:rPr>
        <w:t>§</w:t>
      </w:r>
      <w:r w:rsidR="00866FEF" w:rsidRPr="002D26D8">
        <w:rPr>
          <w:rFonts w:ascii="Times New Roman" w:hAnsi="Times New Roman" w:cs="Times New Roman"/>
          <w:b/>
          <w:bCs/>
        </w:rPr>
        <w:t xml:space="preserve"> 2.</w:t>
      </w:r>
      <w:r w:rsidR="00866FEF" w:rsidRPr="002D26D8">
        <w:rPr>
          <w:rFonts w:ascii="Times New Roman" w:hAnsi="Times New Roman" w:cs="Times New Roman"/>
        </w:rPr>
        <w:t xml:space="preserve"> Zobowiązuje się Przewodnicząc</w:t>
      </w:r>
      <w:r w:rsidR="003F64AB">
        <w:rPr>
          <w:rFonts w:ascii="Times New Roman" w:hAnsi="Times New Roman" w:cs="Times New Roman"/>
        </w:rPr>
        <w:t>ą</w:t>
      </w:r>
      <w:r w:rsidR="00866FEF" w:rsidRPr="002D26D8">
        <w:rPr>
          <w:rFonts w:ascii="Times New Roman" w:hAnsi="Times New Roman" w:cs="Times New Roman"/>
        </w:rPr>
        <w:t xml:space="preserve"> Rady Gminy Zakrzew </w:t>
      </w:r>
      <w:r w:rsidRPr="002D26D8">
        <w:rPr>
          <w:rFonts w:ascii="Times New Roman" w:hAnsi="Times New Roman" w:cs="Times New Roman"/>
        </w:rPr>
        <w:t>do przekazania skarż</w:t>
      </w:r>
      <w:r w:rsidR="002D26D8">
        <w:rPr>
          <w:rFonts w:ascii="Times New Roman" w:hAnsi="Times New Roman" w:cs="Times New Roman"/>
        </w:rPr>
        <w:t>ąc</w:t>
      </w:r>
      <w:r w:rsidR="008B23FE">
        <w:rPr>
          <w:rFonts w:ascii="Times New Roman" w:hAnsi="Times New Roman" w:cs="Times New Roman"/>
        </w:rPr>
        <w:t>e</w:t>
      </w:r>
      <w:r w:rsidR="007607F4">
        <w:rPr>
          <w:rFonts w:ascii="Times New Roman" w:hAnsi="Times New Roman" w:cs="Times New Roman"/>
        </w:rPr>
        <w:t>mu</w:t>
      </w:r>
      <w:r w:rsidRPr="002D26D8">
        <w:rPr>
          <w:rFonts w:ascii="Times New Roman" w:hAnsi="Times New Roman" w:cs="Times New Roman"/>
        </w:rPr>
        <w:t xml:space="preserve"> niniejszej uchwały wraz z uzasadnieniem jako </w:t>
      </w:r>
      <w:r w:rsidR="00496CF3">
        <w:rPr>
          <w:rFonts w:ascii="Times New Roman" w:hAnsi="Times New Roman" w:cs="Times New Roman"/>
        </w:rPr>
        <w:t>zawiadomienie o sposobie załatwienia skargi</w:t>
      </w:r>
      <w:r w:rsidRPr="002D26D8">
        <w:rPr>
          <w:rFonts w:ascii="Times New Roman" w:hAnsi="Times New Roman" w:cs="Times New Roman"/>
        </w:rPr>
        <w:t>.</w:t>
      </w:r>
    </w:p>
    <w:p w14:paraId="280CAA2C" w14:textId="66ED2D33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  <w:b/>
          <w:bCs/>
        </w:rPr>
        <w:t>§ 3.</w:t>
      </w:r>
      <w:r w:rsidRPr="002D26D8">
        <w:rPr>
          <w:rFonts w:ascii="Times New Roman" w:hAnsi="Times New Roman" w:cs="Times New Roman"/>
        </w:rPr>
        <w:t xml:space="preserve"> Uchwała wchodzi w życie z dniem podjęcia.</w:t>
      </w:r>
    </w:p>
    <w:p w14:paraId="60C84DC8" w14:textId="77777777" w:rsidR="0048215A" w:rsidRPr="002D26D8" w:rsidRDefault="0048215A" w:rsidP="00866FEF">
      <w:pPr>
        <w:jc w:val="both"/>
        <w:rPr>
          <w:rFonts w:ascii="Times New Roman" w:hAnsi="Times New Roman" w:cs="Times New Roman"/>
        </w:rPr>
      </w:pPr>
    </w:p>
    <w:p w14:paraId="269E514F" w14:textId="77777777" w:rsidR="0048215A" w:rsidRPr="002D26D8" w:rsidRDefault="0048215A" w:rsidP="00866FEF">
      <w:pPr>
        <w:jc w:val="both"/>
        <w:rPr>
          <w:rFonts w:ascii="Times New Roman" w:hAnsi="Times New Roman" w:cs="Times New Roman"/>
        </w:rPr>
      </w:pPr>
    </w:p>
    <w:p w14:paraId="6792E0FC" w14:textId="3EEC7CB6" w:rsidR="003E751D" w:rsidRPr="002D26D8" w:rsidRDefault="00FE3573" w:rsidP="0069786B">
      <w:pPr>
        <w:ind w:left="4248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</w:t>
      </w:r>
      <w:r w:rsidR="003E751D" w:rsidRPr="002D26D8">
        <w:rPr>
          <w:rFonts w:ascii="Times New Roman" w:hAnsi="Times New Roman" w:cs="Times New Roman"/>
          <w:b/>
          <w:bCs/>
        </w:rPr>
        <w:t>rzewodnicząc</w:t>
      </w:r>
      <w:r w:rsidR="00496CF3">
        <w:rPr>
          <w:rFonts w:ascii="Times New Roman" w:hAnsi="Times New Roman" w:cs="Times New Roman"/>
          <w:b/>
          <w:bCs/>
        </w:rPr>
        <w:t>a</w:t>
      </w:r>
      <w:r w:rsidR="003E751D" w:rsidRPr="002D26D8">
        <w:rPr>
          <w:rFonts w:ascii="Times New Roman" w:hAnsi="Times New Roman" w:cs="Times New Roman"/>
          <w:b/>
          <w:bCs/>
        </w:rPr>
        <w:t xml:space="preserve"> Rady Gminy</w:t>
      </w:r>
    </w:p>
    <w:p w14:paraId="6B179E72" w14:textId="63A42C18" w:rsidR="003E751D" w:rsidRPr="002D26D8" w:rsidRDefault="003E751D" w:rsidP="00866FEF">
      <w:pPr>
        <w:jc w:val="both"/>
        <w:rPr>
          <w:rFonts w:ascii="Times New Roman" w:hAnsi="Times New Roman" w:cs="Times New Roman"/>
          <w:b/>
          <w:bCs/>
        </w:rPr>
      </w:pPr>
      <w:r w:rsidRPr="002D26D8">
        <w:rPr>
          <w:rFonts w:ascii="Times New Roman" w:hAnsi="Times New Roman" w:cs="Times New Roman"/>
          <w:b/>
          <w:bCs/>
        </w:rPr>
        <w:t xml:space="preserve">   </w:t>
      </w:r>
      <w:r w:rsidR="00496CF3">
        <w:rPr>
          <w:rFonts w:ascii="Times New Roman" w:hAnsi="Times New Roman" w:cs="Times New Roman"/>
          <w:b/>
          <w:bCs/>
        </w:rPr>
        <w:t xml:space="preserve">      </w:t>
      </w:r>
      <w:r w:rsidR="0069786B">
        <w:rPr>
          <w:rFonts w:ascii="Times New Roman" w:hAnsi="Times New Roman" w:cs="Times New Roman"/>
          <w:b/>
          <w:bCs/>
        </w:rPr>
        <w:tab/>
      </w:r>
      <w:r w:rsidR="0069786B">
        <w:rPr>
          <w:rFonts w:ascii="Times New Roman" w:hAnsi="Times New Roman" w:cs="Times New Roman"/>
          <w:b/>
          <w:bCs/>
        </w:rPr>
        <w:tab/>
      </w:r>
      <w:r w:rsidR="0069786B">
        <w:rPr>
          <w:rFonts w:ascii="Times New Roman" w:hAnsi="Times New Roman" w:cs="Times New Roman"/>
          <w:b/>
          <w:bCs/>
        </w:rPr>
        <w:tab/>
      </w:r>
      <w:r w:rsidR="0069786B">
        <w:rPr>
          <w:rFonts w:ascii="Times New Roman" w:hAnsi="Times New Roman" w:cs="Times New Roman"/>
          <w:b/>
          <w:bCs/>
        </w:rPr>
        <w:tab/>
      </w:r>
      <w:r w:rsidR="0069786B">
        <w:rPr>
          <w:rFonts w:ascii="Times New Roman" w:hAnsi="Times New Roman" w:cs="Times New Roman"/>
          <w:b/>
          <w:bCs/>
        </w:rPr>
        <w:tab/>
      </w:r>
      <w:r w:rsidR="0069786B">
        <w:rPr>
          <w:rFonts w:ascii="Times New Roman" w:hAnsi="Times New Roman" w:cs="Times New Roman"/>
          <w:b/>
          <w:bCs/>
        </w:rPr>
        <w:tab/>
      </w:r>
      <w:r w:rsidR="0069786B">
        <w:rPr>
          <w:rFonts w:ascii="Times New Roman" w:hAnsi="Times New Roman" w:cs="Times New Roman"/>
          <w:b/>
          <w:bCs/>
        </w:rPr>
        <w:tab/>
      </w:r>
      <w:r w:rsidR="0069786B">
        <w:rPr>
          <w:rFonts w:ascii="Times New Roman" w:hAnsi="Times New Roman" w:cs="Times New Roman"/>
          <w:b/>
          <w:bCs/>
        </w:rPr>
        <w:tab/>
      </w:r>
      <w:r w:rsidR="00496CF3">
        <w:rPr>
          <w:rFonts w:ascii="Times New Roman" w:hAnsi="Times New Roman" w:cs="Times New Roman"/>
          <w:b/>
          <w:bCs/>
        </w:rPr>
        <w:t xml:space="preserve"> Aneta Pytka</w:t>
      </w:r>
    </w:p>
    <w:p w14:paraId="7D5B18A8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37B2029D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013EFC6C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3D55E66B" w14:textId="77777777" w:rsidR="00017334" w:rsidRDefault="00017334" w:rsidP="00866FEF">
      <w:pPr>
        <w:jc w:val="both"/>
        <w:rPr>
          <w:rFonts w:ascii="Times New Roman" w:hAnsi="Times New Roman" w:cs="Times New Roman"/>
        </w:rPr>
      </w:pPr>
    </w:p>
    <w:p w14:paraId="365686DD" w14:textId="77777777" w:rsidR="00472FC6" w:rsidRPr="002D26D8" w:rsidRDefault="00472FC6" w:rsidP="00866FEF">
      <w:pPr>
        <w:jc w:val="both"/>
        <w:rPr>
          <w:rFonts w:ascii="Times New Roman" w:hAnsi="Times New Roman" w:cs="Times New Roman"/>
        </w:rPr>
      </w:pPr>
    </w:p>
    <w:p w14:paraId="6C633CEC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4A92F043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71635387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29204253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0B9FABF6" w14:textId="77777777" w:rsidR="00017334" w:rsidRDefault="00017334" w:rsidP="00866FEF">
      <w:pPr>
        <w:jc w:val="both"/>
        <w:rPr>
          <w:rFonts w:ascii="Times New Roman" w:hAnsi="Times New Roman" w:cs="Times New Roman"/>
        </w:rPr>
      </w:pPr>
    </w:p>
    <w:p w14:paraId="08232647" w14:textId="77777777" w:rsidR="00020D04" w:rsidRDefault="00020D04" w:rsidP="00017334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2558F666" w14:textId="77777777" w:rsidR="0069786B" w:rsidRDefault="0069786B" w:rsidP="00017334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29CE3B2E" w14:textId="77777777" w:rsidR="0069786B" w:rsidRDefault="0069786B" w:rsidP="00017334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744BC1F3" w14:textId="77777777" w:rsidR="0069786B" w:rsidRDefault="0069786B" w:rsidP="00017334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52F4C9F" w14:textId="67C10E3A" w:rsidR="00017334" w:rsidRPr="002D26D8" w:rsidRDefault="00017334" w:rsidP="00017334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2D26D8">
        <w:rPr>
          <w:rFonts w:ascii="Times New Roman" w:hAnsi="Times New Roman" w:cs="Times New Roman"/>
          <w:b/>
          <w:bCs/>
          <w:u w:val="single"/>
        </w:rPr>
        <w:lastRenderedPageBreak/>
        <w:t>Uzasadnienie</w:t>
      </w:r>
    </w:p>
    <w:p w14:paraId="563AAF5A" w14:textId="63C03CBA" w:rsidR="00A51BE8" w:rsidRDefault="00017334" w:rsidP="00A51BE8">
      <w:pPr>
        <w:spacing w:line="276" w:lineRule="auto"/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</w:rPr>
        <w:tab/>
        <w:t xml:space="preserve">W dniu </w:t>
      </w:r>
      <w:r w:rsidR="00020D04">
        <w:rPr>
          <w:rFonts w:ascii="Times New Roman" w:hAnsi="Times New Roman" w:cs="Times New Roman"/>
        </w:rPr>
        <w:t>4</w:t>
      </w:r>
      <w:r w:rsidR="008B23FE">
        <w:rPr>
          <w:rFonts w:ascii="Times New Roman" w:hAnsi="Times New Roman" w:cs="Times New Roman"/>
        </w:rPr>
        <w:t xml:space="preserve"> </w:t>
      </w:r>
      <w:r w:rsidR="00020D04">
        <w:rPr>
          <w:rFonts w:ascii="Times New Roman" w:hAnsi="Times New Roman" w:cs="Times New Roman"/>
        </w:rPr>
        <w:t>sierpnia</w:t>
      </w:r>
      <w:r w:rsidR="008B23FE">
        <w:rPr>
          <w:rFonts w:ascii="Times New Roman" w:hAnsi="Times New Roman" w:cs="Times New Roman"/>
        </w:rPr>
        <w:t xml:space="preserve"> </w:t>
      </w:r>
      <w:r w:rsidR="00E44F7B" w:rsidRPr="00A91C76">
        <w:rPr>
          <w:rFonts w:ascii="Times New Roman" w:hAnsi="Times New Roman" w:cs="Times New Roman"/>
        </w:rPr>
        <w:t>2026 r</w:t>
      </w:r>
      <w:r w:rsidR="00E44F7B" w:rsidRPr="00E44F7B">
        <w:rPr>
          <w:rFonts w:ascii="Times New Roman" w:hAnsi="Times New Roman" w:cs="Times New Roman"/>
          <w:color w:val="EE0000"/>
        </w:rPr>
        <w:t xml:space="preserve">. </w:t>
      </w:r>
      <w:r w:rsidRPr="002D26D8">
        <w:rPr>
          <w:rFonts w:ascii="Times New Roman" w:hAnsi="Times New Roman" w:cs="Times New Roman"/>
        </w:rPr>
        <w:t xml:space="preserve">do </w:t>
      </w:r>
      <w:r w:rsidR="003E751D" w:rsidRPr="002D26D8">
        <w:rPr>
          <w:rFonts w:ascii="Times New Roman" w:hAnsi="Times New Roman" w:cs="Times New Roman"/>
        </w:rPr>
        <w:t>Rady</w:t>
      </w:r>
      <w:r w:rsidRPr="002D26D8">
        <w:rPr>
          <w:rFonts w:ascii="Times New Roman" w:hAnsi="Times New Roman" w:cs="Times New Roman"/>
        </w:rPr>
        <w:t xml:space="preserve"> Gminy Zakrzew </w:t>
      </w:r>
      <w:r w:rsidR="00B77BE2">
        <w:rPr>
          <w:rFonts w:ascii="Times New Roman" w:hAnsi="Times New Roman" w:cs="Times New Roman"/>
        </w:rPr>
        <w:t xml:space="preserve">wpłynęła skarga na </w:t>
      </w:r>
      <w:r w:rsidR="007607F4">
        <w:rPr>
          <w:rFonts w:ascii="Times New Roman" w:hAnsi="Times New Roman" w:cs="Times New Roman"/>
        </w:rPr>
        <w:t xml:space="preserve">działalność </w:t>
      </w:r>
      <w:r w:rsidR="00B77BE2">
        <w:rPr>
          <w:rFonts w:ascii="Times New Roman" w:hAnsi="Times New Roman" w:cs="Times New Roman"/>
        </w:rPr>
        <w:t>Wójta Gminy Zakrzew</w:t>
      </w:r>
      <w:r w:rsidR="008B23FE">
        <w:rPr>
          <w:rFonts w:ascii="Times New Roman" w:hAnsi="Times New Roman" w:cs="Times New Roman"/>
        </w:rPr>
        <w:t xml:space="preserve"> w </w:t>
      </w:r>
      <w:r w:rsidR="007607F4">
        <w:rPr>
          <w:rFonts w:ascii="Times New Roman" w:hAnsi="Times New Roman" w:cs="Times New Roman"/>
        </w:rPr>
        <w:t xml:space="preserve">związku z </w:t>
      </w:r>
      <w:r w:rsidR="00020D04">
        <w:rPr>
          <w:rFonts w:ascii="Times New Roman" w:hAnsi="Times New Roman" w:cs="Times New Roman"/>
        </w:rPr>
        <w:t>ignorowaniem wystąpień mieszkańców, brakiem odpowiedzi na złożone pismo oraz sposobem wykonywania obowiązków wnikających z pełnionej funkcji publicznej</w:t>
      </w:r>
      <w:r w:rsidR="00A51BE8">
        <w:rPr>
          <w:rFonts w:ascii="Times New Roman" w:hAnsi="Times New Roman" w:cs="Times New Roman"/>
        </w:rPr>
        <w:t>.</w:t>
      </w:r>
    </w:p>
    <w:p w14:paraId="20223B92" w14:textId="0E47068D" w:rsidR="005F5BFD" w:rsidRDefault="005F5BFD" w:rsidP="005F5BFD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Przedmiotow</w:t>
      </w:r>
      <w:r w:rsidR="004355C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skarg</w:t>
      </w:r>
      <w:r w:rsidR="004355C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został</w:t>
      </w:r>
      <w:r w:rsidR="004355C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przekazan</w:t>
      </w:r>
      <w:r w:rsidR="004355C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Komisji Skarg, Wniosków i Petycji – celem </w:t>
      </w:r>
      <w:r w:rsidR="004355C7">
        <w:rPr>
          <w:rFonts w:ascii="Times New Roman" w:hAnsi="Times New Roman" w:cs="Times New Roman"/>
        </w:rPr>
        <w:t>jej</w:t>
      </w:r>
      <w:r>
        <w:rPr>
          <w:rFonts w:ascii="Times New Roman" w:hAnsi="Times New Roman" w:cs="Times New Roman"/>
        </w:rPr>
        <w:t xml:space="preserve"> rozpatrzenia.</w:t>
      </w:r>
    </w:p>
    <w:p w14:paraId="1B15E50A" w14:textId="50A7A3D5" w:rsidR="00E1101B" w:rsidRDefault="005F5BFD" w:rsidP="00E1101B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przeprowadzonej szczegółowej analizie przepisów prawa, jak również złożonych wyjaśnień od Wójta Gminy Zakrzew, Komisja Skarg, Wniosków i Petycji ustaliła, iż skarg</w:t>
      </w:r>
      <w:r w:rsidR="004355C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nie </w:t>
      </w:r>
      <w:r w:rsidR="004355C7">
        <w:rPr>
          <w:rFonts w:ascii="Times New Roman" w:hAnsi="Times New Roman" w:cs="Times New Roman"/>
        </w:rPr>
        <w:t>jest</w:t>
      </w:r>
      <w:r>
        <w:rPr>
          <w:rFonts w:ascii="Times New Roman" w:hAnsi="Times New Roman" w:cs="Times New Roman"/>
        </w:rPr>
        <w:t xml:space="preserve"> zasadn</w:t>
      </w:r>
      <w:r w:rsidR="004355C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. </w:t>
      </w:r>
    </w:p>
    <w:p w14:paraId="44213DB5" w14:textId="62A9D5EA" w:rsidR="009E50BC" w:rsidRDefault="009E50BC" w:rsidP="009E50BC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9E50BC">
        <w:rPr>
          <w:rFonts w:ascii="Times New Roman" w:hAnsi="Times New Roman" w:cs="Times New Roman"/>
        </w:rPr>
        <w:t>Z ustaleń komisji wynika, że Skarżąc</w:t>
      </w:r>
      <w:r w:rsidR="004355C7">
        <w:rPr>
          <w:rFonts w:ascii="Times New Roman" w:hAnsi="Times New Roman" w:cs="Times New Roman"/>
        </w:rPr>
        <w:t>y dnia 1 lipca 2026 roku złożył do Urzędu Gminy Zakrzew pismo, które miało charakter ogólnej oceny działań władzy samorządowej. Było pozbawione konkretnych wniosków, postulatów czy pytań o stan faktyczny. Stanowiło jedynie ogólną, publiczną krytykę i polemikę polityczną, która nie obliguje organu do wszczęcia formalnej procedury administracyjnej. List otwarty, jako forma wypowiedzi publicznej, jest instrumentem debaty społecznej, a nie wnioskiem wszczynającym indywidualn</w:t>
      </w:r>
      <w:r w:rsidR="00C17D6E">
        <w:rPr>
          <w:rFonts w:ascii="Times New Roman" w:hAnsi="Times New Roman" w:cs="Times New Roman"/>
        </w:rPr>
        <w:t>ą</w:t>
      </w:r>
      <w:r w:rsidR="004355C7">
        <w:rPr>
          <w:rFonts w:ascii="Times New Roman" w:hAnsi="Times New Roman" w:cs="Times New Roman"/>
        </w:rPr>
        <w:t xml:space="preserve"> sprawę urzędową. </w:t>
      </w:r>
      <w:r w:rsidRPr="009E50BC">
        <w:rPr>
          <w:rFonts w:ascii="Times New Roman" w:hAnsi="Times New Roman" w:cs="Times New Roman"/>
        </w:rPr>
        <w:t xml:space="preserve"> </w:t>
      </w:r>
    </w:p>
    <w:p w14:paraId="5DA28D3A" w14:textId="050142F4" w:rsidR="00C17D6E" w:rsidRPr="009E50BC" w:rsidRDefault="00C17D6E" w:rsidP="009E50BC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Zgodnie z przepisami Kodeksu postępowania administracyjnego oraz ustawy o dostępie </w:t>
      </w:r>
      <w:r>
        <w:rPr>
          <w:rFonts w:ascii="Times New Roman" w:hAnsi="Times New Roman" w:cs="Times New Roman"/>
        </w:rPr>
        <w:br/>
        <w:t xml:space="preserve">do informacji publicznej, organ ma obowiązek procesowy reagować na pisma, które wszczynają konkretne postępowanie, stanowią skargę wnoszącą o usunięcie naruszeń prawa bądź wniosek </w:t>
      </w:r>
      <w:r>
        <w:rPr>
          <w:rFonts w:ascii="Times New Roman" w:hAnsi="Times New Roman" w:cs="Times New Roman"/>
        </w:rPr>
        <w:br/>
        <w:t>o udostępnienie danych publicznych</w:t>
      </w:r>
      <w:r w:rsidR="00CD59D3">
        <w:rPr>
          <w:rFonts w:ascii="Times New Roman" w:hAnsi="Times New Roman" w:cs="Times New Roman"/>
        </w:rPr>
        <w:t xml:space="preserve">. Podmiotowy list otwarty stanowił jedynie wyraz konstytucyjnej wolności słowa i nie nakładał na Wójta obowiązku udzielenia formalnej odpowiedzi urzędowej. Treść pisma nie pozwalała na zakwalifikowanie go jako skargi lub wniosku w rozumieniu Działu VIII Kpa. </w:t>
      </w:r>
      <w:r>
        <w:rPr>
          <w:rFonts w:ascii="Times New Roman" w:hAnsi="Times New Roman" w:cs="Times New Roman"/>
        </w:rPr>
        <w:t xml:space="preserve"> </w:t>
      </w:r>
    </w:p>
    <w:p w14:paraId="722942E2" w14:textId="1C7246CF" w:rsidR="009E50BC" w:rsidRDefault="009E50BC" w:rsidP="009E50BC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9E50BC">
        <w:rPr>
          <w:rFonts w:ascii="Times New Roman" w:hAnsi="Times New Roman" w:cs="Times New Roman"/>
        </w:rPr>
        <w:t xml:space="preserve">W powyższych okolicznościach w ocenie komisji, w działaniu Wójta nie można stwierdzić żadnych nieprawidłowości. W sprawie podjęte zostały niezbędne czynności wyjaśniające w wyniku których ustalone zostało, że </w:t>
      </w:r>
      <w:r w:rsidR="004355C7">
        <w:rPr>
          <w:rFonts w:ascii="Times New Roman" w:hAnsi="Times New Roman" w:cs="Times New Roman"/>
        </w:rPr>
        <w:t>zarzut lekcewa</w:t>
      </w:r>
      <w:r w:rsidR="00C17D6E">
        <w:rPr>
          <w:rFonts w:ascii="Times New Roman" w:hAnsi="Times New Roman" w:cs="Times New Roman"/>
        </w:rPr>
        <w:t>że</w:t>
      </w:r>
      <w:r w:rsidR="004355C7">
        <w:rPr>
          <w:rFonts w:ascii="Times New Roman" w:hAnsi="Times New Roman" w:cs="Times New Roman"/>
        </w:rPr>
        <w:t xml:space="preserve">nia mieszkańców Gminy Zakrzew oraz naruszenie podstawowych zasad funkcjonowania administracji publicznej, a także zaniechania działań przez Wójta jest </w:t>
      </w:r>
      <w:r w:rsidR="00C17D6E">
        <w:rPr>
          <w:rFonts w:ascii="Times New Roman" w:hAnsi="Times New Roman" w:cs="Times New Roman"/>
        </w:rPr>
        <w:t>bez</w:t>
      </w:r>
      <w:r w:rsidR="004355C7">
        <w:rPr>
          <w:rFonts w:ascii="Times New Roman" w:hAnsi="Times New Roman" w:cs="Times New Roman"/>
        </w:rPr>
        <w:t>podstawny.</w:t>
      </w:r>
      <w:r w:rsidR="00C17D6E">
        <w:rPr>
          <w:rFonts w:ascii="Times New Roman" w:hAnsi="Times New Roman" w:cs="Times New Roman"/>
        </w:rPr>
        <w:t xml:space="preserve"> Władze Gminy niezmiennie pozostają otwarte na merytoryczną współpracą </w:t>
      </w:r>
      <w:r w:rsidR="00CD59D3">
        <w:rPr>
          <w:rFonts w:ascii="Times New Roman" w:hAnsi="Times New Roman" w:cs="Times New Roman"/>
        </w:rPr>
        <w:br/>
      </w:r>
      <w:r w:rsidR="00C17D6E">
        <w:rPr>
          <w:rFonts w:ascii="Times New Roman" w:hAnsi="Times New Roman" w:cs="Times New Roman"/>
        </w:rPr>
        <w:t xml:space="preserve">z mieszkańcami, o ile opiera się ona na instrumentach przewidzianych przez obowiązujący porządek prawny. </w:t>
      </w:r>
    </w:p>
    <w:p w14:paraId="5B351CB9" w14:textId="76A0430C" w:rsidR="009E50BC" w:rsidRPr="009E50BC" w:rsidRDefault="009E50BC" w:rsidP="009E50BC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9E50BC">
        <w:rPr>
          <w:rFonts w:ascii="Times New Roman" w:hAnsi="Times New Roman" w:cs="Times New Roman"/>
        </w:rPr>
        <w:t>W świetle przeprowadzonego postępowania wyjaśniającego Komisja Skarg, Wniosków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9E50BC">
        <w:rPr>
          <w:rFonts w:ascii="Times New Roman" w:hAnsi="Times New Roman" w:cs="Times New Roman"/>
        </w:rPr>
        <w:t>i Petycji uznała skargę za bezzasadną i zarekomendowała podjęcie uchwały zgodnie z przedstawionym projektem.</w:t>
      </w:r>
    </w:p>
    <w:p w14:paraId="7F9354CA" w14:textId="74F58E34" w:rsidR="009E50BC" w:rsidRDefault="009E50BC" w:rsidP="009E50BC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9E50BC">
        <w:rPr>
          <w:rFonts w:ascii="Times New Roman" w:hAnsi="Times New Roman" w:cs="Times New Roman"/>
        </w:rPr>
        <w:t xml:space="preserve"> Niniejsza uchwała stanowi zawiadomienie o sposobie załatwienia skargi w rozumieniu art. 237 § 3 w zw. z art. 238 § 1 ustawy z dnia 14 czerwca 1960 r. Kodeks postępowania administracyjnego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9E50BC">
        <w:rPr>
          <w:rFonts w:ascii="Times New Roman" w:hAnsi="Times New Roman" w:cs="Times New Roman"/>
        </w:rPr>
        <w:t>(</w:t>
      </w:r>
      <w:proofErr w:type="spellStart"/>
      <w:r w:rsidRPr="009E50BC">
        <w:rPr>
          <w:rFonts w:ascii="Times New Roman" w:hAnsi="Times New Roman" w:cs="Times New Roman"/>
        </w:rPr>
        <w:t>t..j</w:t>
      </w:r>
      <w:proofErr w:type="spellEnd"/>
      <w:r w:rsidRPr="009E50BC">
        <w:rPr>
          <w:rFonts w:ascii="Times New Roman" w:hAnsi="Times New Roman" w:cs="Times New Roman"/>
        </w:rPr>
        <w:t>. Dz. U. z 2025 r. poz. 1691).</w:t>
      </w:r>
    </w:p>
    <w:sectPr w:rsidR="009E5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44EBF" w14:textId="77777777" w:rsidR="00FC07E4" w:rsidRDefault="00FC07E4" w:rsidP="0012092D">
      <w:pPr>
        <w:spacing w:after="0" w:line="240" w:lineRule="auto"/>
      </w:pPr>
      <w:r>
        <w:separator/>
      </w:r>
    </w:p>
  </w:endnote>
  <w:endnote w:type="continuationSeparator" w:id="0">
    <w:p w14:paraId="74C3609E" w14:textId="77777777" w:rsidR="00FC07E4" w:rsidRDefault="00FC07E4" w:rsidP="0012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040D1" w14:textId="77777777" w:rsidR="00FC07E4" w:rsidRDefault="00FC07E4" w:rsidP="0012092D">
      <w:pPr>
        <w:spacing w:after="0" w:line="240" w:lineRule="auto"/>
      </w:pPr>
      <w:r>
        <w:separator/>
      </w:r>
    </w:p>
  </w:footnote>
  <w:footnote w:type="continuationSeparator" w:id="0">
    <w:p w14:paraId="1C3FEA93" w14:textId="77777777" w:rsidR="00FC07E4" w:rsidRDefault="00FC07E4" w:rsidP="00120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23A7"/>
    <w:multiLevelType w:val="hybridMultilevel"/>
    <w:tmpl w:val="0032EE7A"/>
    <w:lvl w:ilvl="0" w:tplc="75CEFAC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2991892"/>
    <w:multiLevelType w:val="hybridMultilevel"/>
    <w:tmpl w:val="997EE5B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595276"/>
    <w:multiLevelType w:val="hybridMultilevel"/>
    <w:tmpl w:val="44A28B3A"/>
    <w:lvl w:ilvl="0" w:tplc="75CEFA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00640B"/>
    <w:multiLevelType w:val="hybridMultilevel"/>
    <w:tmpl w:val="ACDC26A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9691DB0"/>
    <w:multiLevelType w:val="hybridMultilevel"/>
    <w:tmpl w:val="3E98AF74"/>
    <w:lvl w:ilvl="0" w:tplc="75CEFA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124853">
    <w:abstractNumId w:val="4"/>
  </w:num>
  <w:num w:numId="2" w16cid:durableId="2039814351">
    <w:abstractNumId w:val="0"/>
  </w:num>
  <w:num w:numId="3" w16cid:durableId="878855746">
    <w:abstractNumId w:val="2"/>
  </w:num>
  <w:num w:numId="4" w16cid:durableId="1053235715">
    <w:abstractNumId w:val="1"/>
  </w:num>
  <w:num w:numId="5" w16cid:durableId="988944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4E0F89B-37A2-4D25-8B8C-95744E088A0E}"/>
  </w:docVars>
  <w:rsids>
    <w:rsidRoot w:val="003F4BBF"/>
    <w:rsid w:val="00017334"/>
    <w:rsid w:val="00020D04"/>
    <w:rsid w:val="0003141C"/>
    <w:rsid w:val="000333AD"/>
    <w:rsid w:val="0005174A"/>
    <w:rsid w:val="00063E24"/>
    <w:rsid w:val="00066453"/>
    <w:rsid w:val="00084B67"/>
    <w:rsid w:val="00085449"/>
    <w:rsid w:val="000A441D"/>
    <w:rsid w:val="000C52A5"/>
    <w:rsid w:val="00103235"/>
    <w:rsid w:val="00113315"/>
    <w:rsid w:val="0012092D"/>
    <w:rsid w:val="001321AD"/>
    <w:rsid w:val="00151142"/>
    <w:rsid w:val="001A75F6"/>
    <w:rsid w:val="001F5287"/>
    <w:rsid w:val="0029234B"/>
    <w:rsid w:val="00294815"/>
    <w:rsid w:val="002C167D"/>
    <w:rsid w:val="002D26D8"/>
    <w:rsid w:val="002E3078"/>
    <w:rsid w:val="00321CA3"/>
    <w:rsid w:val="003338D9"/>
    <w:rsid w:val="00343E1D"/>
    <w:rsid w:val="0037162C"/>
    <w:rsid w:val="003A07D6"/>
    <w:rsid w:val="003A78F9"/>
    <w:rsid w:val="003E751D"/>
    <w:rsid w:val="003F4BBF"/>
    <w:rsid w:val="003F64AB"/>
    <w:rsid w:val="0040206B"/>
    <w:rsid w:val="00414564"/>
    <w:rsid w:val="004355C7"/>
    <w:rsid w:val="004368F4"/>
    <w:rsid w:val="00442E80"/>
    <w:rsid w:val="00444CCF"/>
    <w:rsid w:val="004535EF"/>
    <w:rsid w:val="00461A7F"/>
    <w:rsid w:val="00472FC6"/>
    <w:rsid w:val="0048215A"/>
    <w:rsid w:val="00495FBA"/>
    <w:rsid w:val="00496B00"/>
    <w:rsid w:val="00496CF3"/>
    <w:rsid w:val="004C5EA6"/>
    <w:rsid w:val="004F582A"/>
    <w:rsid w:val="004F6900"/>
    <w:rsid w:val="00511577"/>
    <w:rsid w:val="005139CB"/>
    <w:rsid w:val="00515EAF"/>
    <w:rsid w:val="005662F0"/>
    <w:rsid w:val="005A09C6"/>
    <w:rsid w:val="005A433E"/>
    <w:rsid w:val="005D326C"/>
    <w:rsid w:val="005E5F8E"/>
    <w:rsid w:val="005F5BFD"/>
    <w:rsid w:val="00605530"/>
    <w:rsid w:val="006057A4"/>
    <w:rsid w:val="006869B3"/>
    <w:rsid w:val="0069786B"/>
    <w:rsid w:val="007137A7"/>
    <w:rsid w:val="00726170"/>
    <w:rsid w:val="00733D52"/>
    <w:rsid w:val="007375D8"/>
    <w:rsid w:val="007438AC"/>
    <w:rsid w:val="007607F4"/>
    <w:rsid w:val="00784A04"/>
    <w:rsid w:val="0078713F"/>
    <w:rsid w:val="00791153"/>
    <w:rsid w:val="007968E7"/>
    <w:rsid w:val="00796E1B"/>
    <w:rsid w:val="007B1F1F"/>
    <w:rsid w:val="007E4809"/>
    <w:rsid w:val="007F5A0C"/>
    <w:rsid w:val="00824F22"/>
    <w:rsid w:val="00832279"/>
    <w:rsid w:val="00833E9D"/>
    <w:rsid w:val="00866FEF"/>
    <w:rsid w:val="00884160"/>
    <w:rsid w:val="008A13C4"/>
    <w:rsid w:val="008A355E"/>
    <w:rsid w:val="008B23FE"/>
    <w:rsid w:val="008B36AE"/>
    <w:rsid w:val="008D6C49"/>
    <w:rsid w:val="008E5D98"/>
    <w:rsid w:val="008F468B"/>
    <w:rsid w:val="008F64B5"/>
    <w:rsid w:val="0094239B"/>
    <w:rsid w:val="00947264"/>
    <w:rsid w:val="00965CBF"/>
    <w:rsid w:val="00987508"/>
    <w:rsid w:val="009A04E2"/>
    <w:rsid w:val="009A5DD9"/>
    <w:rsid w:val="009B6CA5"/>
    <w:rsid w:val="009E50BC"/>
    <w:rsid w:val="009F79E4"/>
    <w:rsid w:val="00A04A5A"/>
    <w:rsid w:val="00A06FC6"/>
    <w:rsid w:val="00A150C9"/>
    <w:rsid w:val="00A16334"/>
    <w:rsid w:val="00A43AB2"/>
    <w:rsid w:val="00A51024"/>
    <w:rsid w:val="00A51BE8"/>
    <w:rsid w:val="00A74DAA"/>
    <w:rsid w:val="00A74F35"/>
    <w:rsid w:val="00A75DA1"/>
    <w:rsid w:val="00A87C68"/>
    <w:rsid w:val="00A91C76"/>
    <w:rsid w:val="00A95201"/>
    <w:rsid w:val="00AD3FB5"/>
    <w:rsid w:val="00AE2452"/>
    <w:rsid w:val="00AE2A0F"/>
    <w:rsid w:val="00B17E98"/>
    <w:rsid w:val="00B53ABE"/>
    <w:rsid w:val="00B77BE2"/>
    <w:rsid w:val="00C17D6E"/>
    <w:rsid w:val="00C22FE8"/>
    <w:rsid w:val="00C25344"/>
    <w:rsid w:val="00C57F68"/>
    <w:rsid w:val="00CA51B9"/>
    <w:rsid w:val="00CD59D3"/>
    <w:rsid w:val="00D00CA7"/>
    <w:rsid w:val="00D01AF9"/>
    <w:rsid w:val="00D20CB1"/>
    <w:rsid w:val="00D24595"/>
    <w:rsid w:val="00D24956"/>
    <w:rsid w:val="00D24D58"/>
    <w:rsid w:val="00D45AE1"/>
    <w:rsid w:val="00D4604E"/>
    <w:rsid w:val="00D929EB"/>
    <w:rsid w:val="00DC6158"/>
    <w:rsid w:val="00DD66D0"/>
    <w:rsid w:val="00DD74DD"/>
    <w:rsid w:val="00DD7D87"/>
    <w:rsid w:val="00DE3902"/>
    <w:rsid w:val="00E1101B"/>
    <w:rsid w:val="00E13DCC"/>
    <w:rsid w:val="00E428B0"/>
    <w:rsid w:val="00E44F7B"/>
    <w:rsid w:val="00E50802"/>
    <w:rsid w:val="00E55E1F"/>
    <w:rsid w:val="00E73A7B"/>
    <w:rsid w:val="00E77114"/>
    <w:rsid w:val="00E90C7F"/>
    <w:rsid w:val="00ED6F9F"/>
    <w:rsid w:val="00EF5E2B"/>
    <w:rsid w:val="00F51AAC"/>
    <w:rsid w:val="00F56ADE"/>
    <w:rsid w:val="00F57752"/>
    <w:rsid w:val="00F73B35"/>
    <w:rsid w:val="00F80849"/>
    <w:rsid w:val="00FA4A4D"/>
    <w:rsid w:val="00FB31CA"/>
    <w:rsid w:val="00FB4F55"/>
    <w:rsid w:val="00FC07E4"/>
    <w:rsid w:val="00FE0A96"/>
    <w:rsid w:val="00FE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7C13"/>
  <w15:chartTrackingRefBased/>
  <w15:docId w15:val="{CB4B4B94-B0FE-4319-BBEE-5E77B7DF1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4B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4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4B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4B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4B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4B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4B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4B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4B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4B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4B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4B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4BB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4BB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4B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4B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4B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4B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4B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4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4B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4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4B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4B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4B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4BB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4B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4BB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4BBF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09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09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092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206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206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020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919B12E0-495F-4D7D-9BCD-1FA9F5C8F1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E0F89B-37A2-4D25-8B8C-95744E088A0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Radców Prawnych U. Ziętek M. Kucharski</dc:creator>
  <cp:keywords/>
  <dc:description/>
  <cp:lastModifiedBy>Marta Podgórska</cp:lastModifiedBy>
  <cp:revision>2</cp:revision>
  <cp:lastPrinted>2026-09-24T12:54:00Z</cp:lastPrinted>
  <dcterms:created xsi:type="dcterms:W3CDTF">2026-09-24T12:55:00Z</dcterms:created>
  <dcterms:modified xsi:type="dcterms:W3CDTF">2026-09-24T12:55:00Z</dcterms:modified>
</cp:coreProperties>
</file>